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E5E" w:rsidRDefault="00C25E5E" w:rsidP="00BE47BA">
      <w:pPr>
        <w:tabs>
          <w:tab w:val="left" w:pos="4785"/>
        </w:tabs>
        <w:rPr>
          <w:rFonts w:ascii="Times New Roman" w:hAnsi="Times New Roman" w:cs="Times New Roman"/>
          <w:sz w:val="24"/>
          <w:szCs w:val="24"/>
        </w:rPr>
      </w:pPr>
    </w:p>
    <w:p w:rsidR="00A90B71" w:rsidRDefault="00A90B71" w:rsidP="00583BF8">
      <w:pPr>
        <w:tabs>
          <w:tab w:val="left" w:pos="4785"/>
        </w:tabs>
        <w:jc w:val="center"/>
        <w:rPr>
          <w:rFonts w:ascii="Times New Roman" w:hAnsi="Times New Roman" w:cs="Times New Roman"/>
          <w:b/>
          <w:color w:val="FF0000"/>
          <w:sz w:val="32"/>
          <w:szCs w:val="32"/>
        </w:rPr>
      </w:pPr>
      <w:r w:rsidRPr="00A90B71">
        <w:rPr>
          <w:rFonts w:ascii="Times New Roman" w:hAnsi="Times New Roman" w:cs="Times New Roman"/>
          <w:b/>
          <w:color w:val="FF0000"/>
          <w:sz w:val="32"/>
          <w:szCs w:val="32"/>
        </w:rPr>
        <w:t>STYMULACJA  DOTYKOWA</w:t>
      </w:r>
    </w:p>
    <w:p w:rsidR="00583BF8" w:rsidRPr="00A90B71" w:rsidRDefault="00583BF8" w:rsidP="00583BF8">
      <w:pPr>
        <w:tabs>
          <w:tab w:val="left" w:pos="4785"/>
        </w:tabs>
        <w:jc w:val="center"/>
        <w:rPr>
          <w:rFonts w:ascii="Times New Roman" w:hAnsi="Times New Roman" w:cs="Times New Roman"/>
          <w:b/>
          <w:color w:val="FF0000"/>
          <w:sz w:val="32"/>
          <w:szCs w:val="32"/>
        </w:rPr>
      </w:pPr>
    </w:p>
    <w:p w:rsidR="00A90B71" w:rsidRDefault="00A90B71" w:rsidP="00A90B71">
      <w:pPr>
        <w:pStyle w:val="NormalnyWeb"/>
      </w:pPr>
      <w:r>
        <w:rPr>
          <w:rStyle w:val="Pogrubienie"/>
        </w:rPr>
        <w:t>Ze względu na to, że każde dziecko jest wyjątkowe, wszystkie zabawy i ćwiczenia dopasowujemy indywidualnie do dziecka i do jego aktualnych możliwości</w:t>
      </w:r>
      <w:r>
        <w:t>.</w:t>
      </w:r>
    </w:p>
    <w:p w:rsidR="00A90B71" w:rsidRDefault="00A90B71" w:rsidP="00A90B71">
      <w:pPr>
        <w:pStyle w:val="NormalnyWeb"/>
      </w:pPr>
      <w:r>
        <w:t>Przedmioty dostarczane do stymulacji dotykowej powinny mieć zróżnicowaną strukturę powierzchniową. Bogactwo proponowanych wrażeń dotykowych pozwala dziecku na rozwijanie i przeżywanie różnych doświadczeń zmysłowych.</w:t>
      </w:r>
    </w:p>
    <w:p w:rsidR="00A90B71" w:rsidRDefault="00A90B71" w:rsidP="00A90B71">
      <w:pPr>
        <w:pStyle w:val="Nagwek4"/>
      </w:pPr>
      <w:r>
        <w:rPr>
          <w:rStyle w:val="Pogrubienie"/>
          <w:b/>
          <w:bCs/>
        </w:rPr>
        <w:t>Propozycje rodzajów powierzchni:</w:t>
      </w:r>
    </w:p>
    <w:p w:rsidR="00A90B71" w:rsidRDefault="00A90B71" w:rsidP="00A90B71">
      <w:pPr>
        <w:numPr>
          <w:ilvl w:val="0"/>
          <w:numId w:val="36"/>
        </w:numPr>
        <w:spacing w:before="100" w:beforeAutospacing="1" w:after="100" w:afterAutospacing="1" w:line="240" w:lineRule="auto"/>
      </w:pPr>
      <w:r>
        <w:t>miękka,</w:t>
      </w:r>
    </w:p>
    <w:p w:rsidR="00A90B71" w:rsidRDefault="00A90B71" w:rsidP="00A90B71">
      <w:pPr>
        <w:numPr>
          <w:ilvl w:val="0"/>
          <w:numId w:val="36"/>
        </w:numPr>
        <w:spacing w:before="100" w:beforeAutospacing="1" w:after="100" w:afterAutospacing="1" w:line="240" w:lineRule="auto"/>
      </w:pPr>
      <w:r>
        <w:t>twarda,</w:t>
      </w:r>
    </w:p>
    <w:p w:rsidR="00A90B71" w:rsidRDefault="00A90B71" w:rsidP="00A90B71">
      <w:pPr>
        <w:numPr>
          <w:ilvl w:val="0"/>
          <w:numId w:val="36"/>
        </w:numPr>
        <w:spacing w:before="100" w:beforeAutospacing="1" w:after="100" w:afterAutospacing="1" w:line="240" w:lineRule="auto"/>
      </w:pPr>
      <w:r>
        <w:t>gładka,</w:t>
      </w:r>
    </w:p>
    <w:p w:rsidR="00A90B71" w:rsidRDefault="00A90B71" w:rsidP="00A90B71">
      <w:pPr>
        <w:numPr>
          <w:ilvl w:val="0"/>
          <w:numId w:val="36"/>
        </w:numPr>
        <w:spacing w:before="100" w:beforeAutospacing="1" w:after="100" w:afterAutospacing="1" w:line="240" w:lineRule="auto"/>
      </w:pPr>
      <w:r>
        <w:t>śliska,</w:t>
      </w:r>
    </w:p>
    <w:p w:rsidR="00A90B71" w:rsidRDefault="00A90B71" w:rsidP="00A90B71">
      <w:pPr>
        <w:numPr>
          <w:ilvl w:val="0"/>
          <w:numId w:val="36"/>
        </w:numPr>
        <w:spacing w:before="100" w:beforeAutospacing="1" w:after="100" w:afterAutospacing="1" w:line="240" w:lineRule="auto"/>
      </w:pPr>
      <w:r>
        <w:t>chropowata,</w:t>
      </w:r>
    </w:p>
    <w:p w:rsidR="00A90B71" w:rsidRDefault="00A90B71" w:rsidP="00A90B71">
      <w:pPr>
        <w:numPr>
          <w:ilvl w:val="0"/>
          <w:numId w:val="36"/>
        </w:numPr>
        <w:spacing w:before="100" w:beforeAutospacing="1" w:after="100" w:afterAutospacing="1" w:line="240" w:lineRule="auto"/>
      </w:pPr>
      <w:r>
        <w:t>cienka,</w:t>
      </w:r>
    </w:p>
    <w:p w:rsidR="00A90B71" w:rsidRDefault="00A90B71" w:rsidP="00A90B71">
      <w:pPr>
        <w:numPr>
          <w:ilvl w:val="0"/>
          <w:numId w:val="36"/>
        </w:numPr>
        <w:spacing w:before="100" w:beforeAutospacing="1" w:after="100" w:afterAutospacing="1" w:line="240" w:lineRule="auto"/>
      </w:pPr>
      <w:r>
        <w:t>gruba,</w:t>
      </w:r>
    </w:p>
    <w:p w:rsidR="00A90B71" w:rsidRDefault="00A90B71" w:rsidP="00A90B71">
      <w:pPr>
        <w:numPr>
          <w:ilvl w:val="0"/>
          <w:numId w:val="36"/>
        </w:numPr>
        <w:spacing w:before="100" w:beforeAutospacing="1" w:after="100" w:afterAutospacing="1" w:line="240" w:lineRule="auto"/>
      </w:pPr>
      <w:r>
        <w:t>szorstka,</w:t>
      </w:r>
    </w:p>
    <w:p w:rsidR="00A90B71" w:rsidRDefault="00A90B71" w:rsidP="00A90B71">
      <w:pPr>
        <w:numPr>
          <w:ilvl w:val="0"/>
          <w:numId w:val="36"/>
        </w:numPr>
        <w:spacing w:before="100" w:beforeAutospacing="1" w:after="100" w:afterAutospacing="1" w:line="240" w:lineRule="auto"/>
      </w:pPr>
      <w:r>
        <w:t>puszysta,</w:t>
      </w:r>
    </w:p>
    <w:p w:rsidR="00A90B71" w:rsidRDefault="00A90B71" w:rsidP="00A90B71">
      <w:pPr>
        <w:numPr>
          <w:ilvl w:val="0"/>
          <w:numId w:val="36"/>
        </w:numPr>
        <w:spacing w:before="100" w:beforeAutospacing="1" w:after="100" w:afterAutospacing="1" w:line="240" w:lineRule="auto"/>
      </w:pPr>
      <w:r>
        <w:t>gąbczasta,</w:t>
      </w:r>
    </w:p>
    <w:p w:rsidR="00A90B71" w:rsidRDefault="00A90B71" w:rsidP="00A90B71">
      <w:pPr>
        <w:numPr>
          <w:ilvl w:val="0"/>
          <w:numId w:val="36"/>
        </w:numPr>
        <w:spacing w:before="100" w:beforeAutospacing="1" w:after="100" w:afterAutospacing="1" w:line="240" w:lineRule="auto"/>
      </w:pPr>
      <w:r>
        <w:t>ostra,</w:t>
      </w:r>
    </w:p>
    <w:p w:rsidR="00A90B71" w:rsidRDefault="00A90B71" w:rsidP="00A90B71">
      <w:pPr>
        <w:numPr>
          <w:ilvl w:val="0"/>
          <w:numId w:val="36"/>
        </w:numPr>
        <w:spacing w:before="100" w:beforeAutospacing="1" w:after="100" w:afterAutospacing="1" w:line="240" w:lineRule="auto"/>
      </w:pPr>
      <w:r>
        <w:t>kłująca,</w:t>
      </w:r>
    </w:p>
    <w:p w:rsidR="00A90B71" w:rsidRDefault="00A90B71" w:rsidP="00A90B71">
      <w:pPr>
        <w:numPr>
          <w:ilvl w:val="0"/>
          <w:numId w:val="36"/>
        </w:numPr>
        <w:spacing w:before="100" w:beforeAutospacing="1" w:after="100" w:afterAutospacing="1" w:line="240" w:lineRule="auto"/>
      </w:pPr>
      <w:r>
        <w:t>ciepła,</w:t>
      </w:r>
    </w:p>
    <w:p w:rsidR="00A90B71" w:rsidRDefault="00A90B71" w:rsidP="00A90B71">
      <w:pPr>
        <w:numPr>
          <w:ilvl w:val="0"/>
          <w:numId w:val="36"/>
        </w:numPr>
        <w:spacing w:before="100" w:beforeAutospacing="1" w:after="100" w:afterAutospacing="1" w:line="240" w:lineRule="auto"/>
      </w:pPr>
      <w:r>
        <w:t>zimna,</w:t>
      </w:r>
    </w:p>
    <w:p w:rsidR="00A90B71" w:rsidRDefault="00A90B71" w:rsidP="00A90B71">
      <w:pPr>
        <w:numPr>
          <w:ilvl w:val="0"/>
          <w:numId w:val="36"/>
        </w:numPr>
        <w:spacing w:before="100" w:beforeAutospacing="1" w:after="100" w:afterAutospacing="1" w:line="240" w:lineRule="auto"/>
      </w:pPr>
      <w:r>
        <w:t>wilgotna.</w:t>
      </w:r>
    </w:p>
    <w:p w:rsidR="00A90B71" w:rsidRDefault="00A90B71" w:rsidP="00A90B71">
      <w:pPr>
        <w:pStyle w:val="Nagwek4"/>
      </w:pPr>
      <w:r>
        <w:rPr>
          <w:rStyle w:val="Pogrubienie"/>
          <w:b/>
          <w:bCs/>
        </w:rPr>
        <w:t>Propozycje zabaw i ćwiczeń stymulujących zmysł dotyku dziecka</w:t>
      </w:r>
    </w:p>
    <w:p w:rsidR="00A90B71" w:rsidRDefault="00A90B71" w:rsidP="00A90B71">
      <w:r>
        <w:rPr>
          <w:noProof/>
        </w:rPr>
        <w:drawing>
          <wp:inline distT="0" distB="0" distL="0" distR="0">
            <wp:extent cx="2602230" cy="1723390"/>
            <wp:effectExtent l="19050" t="0" r="7620" b="0"/>
            <wp:docPr id="1" name="Obraz 1" descr="Dłoń dziecka na dłoni dorosłego - stymulacja dot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łoń dziecka na dłoni dorosłego - stymulacja dotyku"/>
                    <pic:cNvPicPr>
                      <a:picLocks noChangeAspect="1" noChangeArrowheads="1"/>
                    </pic:cNvPicPr>
                  </pic:nvPicPr>
                  <pic:blipFill>
                    <a:blip r:embed="rId6" cstate="print"/>
                    <a:srcRect/>
                    <a:stretch>
                      <a:fillRect/>
                    </a:stretch>
                  </pic:blipFill>
                  <pic:spPr bwMode="auto">
                    <a:xfrm>
                      <a:off x="0" y="0"/>
                      <a:ext cx="2602230" cy="1723390"/>
                    </a:xfrm>
                    <a:prstGeom prst="rect">
                      <a:avLst/>
                    </a:prstGeom>
                    <a:noFill/>
                    <a:ln w="9525">
                      <a:noFill/>
                      <a:miter lim="800000"/>
                      <a:headEnd/>
                      <a:tailEnd/>
                    </a:ln>
                  </pic:spPr>
                </pic:pic>
              </a:graphicData>
            </a:graphic>
          </wp:inline>
        </w:drawing>
      </w:r>
    </w:p>
    <w:p w:rsidR="00A90B71" w:rsidRDefault="00A90B71" w:rsidP="00A90B71">
      <w:pPr>
        <w:pStyle w:val="Nagwek5"/>
      </w:pPr>
      <w:r>
        <w:rPr>
          <w:rStyle w:val="Pogrubienie"/>
          <w:b w:val="0"/>
          <w:bCs w:val="0"/>
        </w:rPr>
        <w:t>Zabawa w wyczuwanie powierzchni, po której chodzę</w:t>
      </w:r>
    </w:p>
    <w:p w:rsidR="00A90B71" w:rsidRDefault="00A90B71" w:rsidP="00A90B71">
      <w:pPr>
        <w:pStyle w:val="NormalnyWeb"/>
      </w:pPr>
      <w:r>
        <w:t>Cel: stymulacja dotykowa, słuchowa.</w:t>
      </w:r>
    </w:p>
    <w:p w:rsidR="00A90B71" w:rsidRDefault="00A90B71" w:rsidP="00A90B71">
      <w:pPr>
        <w:pStyle w:val="NormalnyWeb"/>
      </w:pPr>
      <w:r>
        <w:t>Sposób realizacji:</w:t>
      </w:r>
    </w:p>
    <w:p w:rsidR="00A90B71" w:rsidRDefault="00A90B71" w:rsidP="00A90B71">
      <w:pPr>
        <w:pStyle w:val="NormalnyWeb"/>
      </w:pPr>
      <w:r>
        <w:lastRenderedPageBreak/>
        <w:t>Rozkładamy przed dzieckiem chodniczek o zmiennej fakturze powierzchni, a następnie zapraszamy je na bosy spacer po chodniczku.</w:t>
      </w:r>
    </w:p>
    <w:p w:rsidR="00A90B71" w:rsidRDefault="00A90B71" w:rsidP="00A90B71">
      <w:pPr>
        <w:pStyle w:val="NormalnyWeb"/>
      </w:pPr>
      <w:r>
        <w:t>Spodziewany efekt: oswojenie dotykowe dziecka z powierzchnią o różnej fakturze.</w:t>
      </w:r>
    </w:p>
    <w:p w:rsidR="00A90B71" w:rsidRDefault="00A90B71" w:rsidP="00A90B71">
      <w:pPr>
        <w:pStyle w:val="NormalnyWeb"/>
      </w:pPr>
      <w:r>
        <w:t>Modyfikacje: dziecko chodzi po folii bąbelkowej, po folii malarskiej, po szarym papierze, po sztucznej trawie, po wykładzinie, po futerku. Dziecko dotyka powierzchni o różnej fakturze różnymi częściami ciała (całą dłonią, opuszkami palców, grzbietem dłoni, stopą, palcami stopy …), dziecko chodzi po drodze zrobionej ze swoich odbitych stóp, do których są przyklejone materiały o zróżnicowanej strukturze, dziecko pokonuje bosymi stopami szlak ze sznurka, do którego przyczepione są gryzaki, gumowe zabawki, supły …</w:t>
      </w:r>
    </w:p>
    <w:p w:rsidR="00A90B71" w:rsidRDefault="00A90B71" w:rsidP="00A90B71">
      <w:pPr>
        <w:pStyle w:val="Nagwek5"/>
      </w:pPr>
      <w:r>
        <w:rPr>
          <w:rStyle w:val="Pogrubienie"/>
          <w:b w:val="0"/>
          <w:bCs w:val="0"/>
        </w:rPr>
        <w:t>Zabawa w rozróżnianie i grupowanie przedmiotów o takiej samej fakturze</w:t>
      </w:r>
    </w:p>
    <w:p w:rsidR="00A90B71" w:rsidRDefault="00A90B71" w:rsidP="00A90B71">
      <w:pPr>
        <w:pStyle w:val="NormalnyWeb"/>
      </w:pPr>
      <w:r>
        <w:t>Cel: stymulacja dotykowa, ćwiczenie uwagi, spostrzegawczości.</w:t>
      </w:r>
    </w:p>
    <w:p w:rsidR="00A90B71" w:rsidRDefault="00A90B71" w:rsidP="00A90B71">
      <w:pPr>
        <w:pStyle w:val="NormalnyWeb"/>
      </w:pPr>
      <w:r>
        <w:t>Sposób realizacji:</w:t>
      </w:r>
    </w:p>
    <w:p w:rsidR="00A90B71" w:rsidRDefault="00A90B71" w:rsidP="00A90B71">
      <w:pPr>
        <w:pStyle w:val="NormalnyWeb"/>
      </w:pPr>
      <w:r>
        <w:t>Terapeuta rozkłada przed dzieckiem znane mu przedmioty o różnej fakturze oraz dwa jednakowe kosze. Naprowadza dziecko mówiąc „Do tego kosza włóż same pluszowe przedmioty, a  do tego kosza włóż przedmioty plastikowe”. W pierwszej podjętej próbie terapeuta pokazuje dziecku, w jaki sposób ma ono wykonać zadanie. Następnie dziecko samodzielnie grupuje  przedmioty.</w:t>
      </w:r>
    </w:p>
    <w:p w:rsidR="00A90B71" w:rsidRDefault="00A90B71" w:rsidP="00A90B71">
      <w:pPr>
        <w:pStyle w:val="NormalnyWeb"/>
      </w:pPr>
      <w:r>
        <w:t>Spodziewany efekt: dziecko potrafi segregować przedmioty o różnej fakturze.</w:t>
      </w:r>
    </w:p>
    <w:p w:rsidR="00A90B71" w:rsidRDefault="00A90B71" w:rsidP="00A90B71">
      <w:pPr>
        <w:pStyle w:val="NormalnyWeb"/>
      </w:pPr>
      <w:r>
        <w:t>Uwagi: stopniowo zwiększamy liczbę przedmiotów do segregacji.</w:t>
      </w:r>
    </w:p>
    <w:p w:rsidR="00A90B71" w:rsidRDefault="00A90B71" w:rsidP="00A90B71">
      <w:pPr>
        <w:pStyle w:val="NormalnyWeb"/>
      </w:pPr>
      <w:r>
        <w:t>Modyfikacje: łączenie w pary przedmiotów o przeciwstawnych cechach powierzchni (np. gładka – szorstka, miękka – twarda), łączenie w pary woreczków z materiałem o różnej strukturze (z kasztanami, fasolą, grochem, szklanymi kulkami).</w:t>
      </w:r>
    </w:p>
    <w:p w:rsidR="00A90B71" w:rsidRDefault="00A90B71" w:rsidP="00A90B71">
      <w:pPr>
        <w:pStyle w:val="Nagwek5"/>
      </w:pPr>
      <w:r>
        <w:rPr>
          <w:rStyle w:val="Pogrubienie"/>
          <w:b w:val="0"/>
          <w:bCs w:val="0"/>
        </w:rPr>
        <w:t>Zabawy z wykorzystaniem materiału plastycznego</w:t>
      </w:r>
    </w:p>
    <w:p w:rsidR="00A90B71" w:rsidRDefault="00A90B71" w:rsidP="00A90B71">
      <w:pPr>
        <w:pStyle w:val="NormalnyWeb"/>
      </w:pPr>
      <w:r>
        <w:t>Cel: stymulacja dotykowa, stymulacja wzrokowa, rozwijanie sprawności manualnej.</w:t>
      </w:r>
    </w:p>
    <w:p w:rsidR="00A90B71" w:rsidRDefault="00A90B71" w:rsidP="00A90B71">
      <w:pPr>
        <w:pStyle w:val="NormalnyWeb"/>
      </w:pPr>
      <w:r>
        <w:t>Sposób realizacji:</w:t>
      </w:r>
    </w:p>
    <w:p w:rsidR="00A90B71" w:rsidRDefault="00A90B71" w:rsidP="00A90B71">
      <w:pPr>
        <w:pStyle w:val="NormalnyWeb"/>
      </w:pPr>
      <w:r>
        <w:t>Terapeuta kładzie  przed dzieckiem masę plastyczną oraz różnego rodzaju foremki, plastikowe, nożyki i nożyczki, wałeczki. Zachęca dziecko do dotykania, ugniatania, rozciągania, lepienia, darcia, oklejania, formowania. Terapeuta nazywa każdą aktywność podejmowaną przez dziecko wzbogacając przy tym słownictwo dziecka. Terapeuta nazywa kolory mas plastycznych. Pokazuje dziecku, w jaki sposób może ono uformować z danej masy kulkę, czy wałeczek. Zachęcając dziecko do współpracy, wspólnie bawią się masą plastyczną (dotykanie, ugniatanie, ściskanie, rozciąganie, lepienie, rozrywanie, darcie, oklejanie, formowanie). Terapeuta zachęca dziecko do dialogu na temat wykonywanych czynności.</w:t>
      </w:r>
    </w:p>
    <w:p w:rsidR="00A90B71" w:rsidRDefault="00A90B71" w:rsidP="00A90B71">
      <w:pPr>
        <w:pStyle w:val="NormalnyWeb"/>
      </w:pPr>
      <w:r>
        <w:t>Spodziewany efekt: dziecko doświadcza różnego rodzaju mas plastycznych, rozwija  koordynację wzrokowo-ruchową, wzbogaca słownictwo.</w:t>
      </w:r>
    </w:p>
    <w:p w:rsidR="00A90B71" w:rsidRDefault="00A90B71" w:rsidP="00A90B71">
      <w:pPr>
        <w:pStyle w:val="NormalnyWeb"/>
      </w:pPr>
      <w:r>
        <w:lastRenderedPageBreak/>
        <w:t>Uwagi: w zabawach tych można wykorzystać różnego rodzaju masy (solne, papierowe …), gąbki, gazety, papiery, materiał przyrodniczy itp.</w:t>
      </w:r>
    </w:p>
    <w:p w:rsidR="00A90B71" w:rsidRDefault="00A90B71" w:rsidP="00A90B71">
      <w:pPr>
        <w:pStyle w:val="NormalnyWeb"/>
      </w:pPr>
      <w:r>
        <w:t>Modyfikacje: zabawa z cieczą newtonowską (mąka wymieszana z wodą) – dziecko bawi się cieczą, może robić kulki, szukać zatopionego guzika, może barwić ciecz kawałkami bibuły – dodatkowo stymulacja wzrokowa), do cieczy można również dodać zapach (dodatkowo stymulacja węchowa).</w:t>
      </w:r>
    </w:p>
    <w:p w:rsidR="00A90B71" w:rsidRDefault="00A90B71" w:rsidP="00A90B71">
      <w:pPr>
        <w:pStyle w:val="Nagwek5"/>
      </w:pPr>
      <w:r>
        <w:rPr>
          <w:rStyle w:val="Pogrubienie"/>
          <w:b w:val="0"/>
          <w:bCs w:val="0"/>
        </w:rPr>
        <w:t>Zabawa w darcie gazet</w:t>
      </w:r>
    </w:p>
    <w:p w:rsidR="00A90B71" w:rsidRDefault="00A90B71" w:rsidP="00A90B71">
      <w:pPr>
        <w:pStyle w:val="NormalnyWeb"/>
      </w:pPr>
      <w:r>
        <w:t xml:space="preserve">Cel: skupienie uwagi, ćwiczenie chwytu </w:t>
      </w:r>
      <w:proofErr w:type="spellStart"/>
      <w:r>
        <w:t>pęsetowego</w:t>
      </w:r>
      <w:proofErr w:type="spellEnd"/>
      <w:r>
        <w:t>, kształtowanie poczucia sprawczości u dziecka.</w:t>
      </w:r>
    </w:p>
    <w:p w:rsidR="00A90B71" w:rsidRDefault="00A90B71" w:rsidP="00A90B71">
      <w:pPr>
        <w:pStyle w:val="NormalnyWeb"/>
      </w:pPr>
      <w:r>
        <w:t>Sposób realizacji:</w:t>
      </w:r>
    </w:p>
    <w:p w:rsidR="00A90B71" w:rsidRDefault="00A90B71" w:rsidP="00A90B71">
      <w:pPr>
        <w:pStyle w:val="NormalnyWeb"/>
      </w:pPr>
      <w:r>
        <w:t>Wkładamy kolorową kartkę gazety w dłonie dziecka. Terapeuta trzyma dłonie dziecka i wykonuje nimi czynności darcia papieru. Należy pamiętać, aby dziecko skupiało wzrok na wykonywanej czynności. Po każdorazowej udanej próbie, gdy dziecko wykazuje najmniejszą współpracę chwalimy je. W miarę nabywania tej umiejętności przez dziecko wycofujemy podpowiedź manualną.</w:t>
      </w:r>
    </w:p>
    <w:p w:rsidR="00A90B71" w:rsidRDefault="00A90B71" w:rsidP="00A90B71">
      <w:pPr>
        <w:pStyle w:val="NormalnyWeb"/>
      </w:pPr>
      <w:r>
        <w:t>Spodziewany efekt: rozwój poczucia sprawczości, dziecko potrafi drzeć papier.</w:t>
      </w:r>
    </w:p>
    <w:p w:rsidR="00A90B71" w:rsidRDefault="00A90B71" w:rsidP="00A90B71">
      <w:pPr>
        <w:pStyle w:val="Nagwek5"/>
      </w:pPr>
      <w:r>
        <w:rPr>
          <w:rStyle w:val="Pogrubienie"/>
          <w:b w:val="0"/>
          <w:bCs w:val="0"/>
        </w:rPr>
        <w:t>Zabawa w gniecenie folii aluminiowej (folii bąbelkowej, bibuły)</w:t>
      </w:r>
    </w:p>
    <w:p w:rsidR="00A90B71" w:rsidRDefault="00A90B71" w:rsidP="00A90B71">
      <w:pPr>
        <w:pStyle w:val="NormalnyWeb"/>
      </w:pPr>
      <w:r>
        <w:t>Cel: stymulacja dotykowa, wydłużanie czasu skupienia uwagi.</w:t>
      </w:r>
    </w:p>
    <w:p w:rsidR="00A90B71" w:rsidRDefault="00A90B71" w:rsidP="00A90B71">
      <w:pPr>
        <w:pStyle w:val="NormalnyWeb"/>
      </w:pPr>
      <w:r>
        <w:t>Sposób realizacji:</w:t>
      </w:r>
    </w:p>
    <w:p w:rsidR="00A90B71" w:rsidRDefault="00A90B71" w:rsidP="00A90B71">
      <w:pPr>
        <w:pStyle w:val="NormalnyWeb"/>
      </w:pPr>
      <w:r>
        <w:t>Wkładamy w dłonie dziecka kawałek folii aluminiowej. Terapeuta trzyma dłonie dziecka i wykonuje nimi czynność zgniatania folii. Zwracamy uwagę na skupianiu wzroku dziecka na wykonywanej czynności. Po każdorazowej udanej próbie chwalimy dziecko. W miarę nabywania tej umiejętności przez dziecko wycofujemy podpowiedź manualną.</w:t>
      </w:r>
    </w:p>
    <w:p w:rsidR="00A90B71" w:rsidRDefault="00A90B71" w:rsidP="00A90B71">
      <w:pPr>
        <w:pStyle w:val="NormalnyWeb"/>
      </w:pPr>
      <w:r>
        <w:t>Spodziewany efekt: rozwój sprawności motorycznej dłoni, rozwój poczucia sprawczości – dziecko potrafi zgniatać folię aluminiową.</w:t>
      </w:r>
    </w:p>
    <w:p w:rsidR="00A90B71" w:rsidRDefault="00A90B71" w:rsidP="00A90B71">
      <w:pPr>
        <w:pStyle w:val="NormalnyWeb"/>
      </w:pPr>
      <w:r>
        <w:t>Modyfikacje: porwane  kawałki folii bąbelkowej dziecko zgniata w kulki i próbuje umieścić je w plastikowej butelce o dużym otworze, następnie celując w mały otwór.</w:t>
      </w:r>
    </w:p>
    <w:p w:rsidR="00A90B71" w:rsidRDefault="00A90B71" w:rsidP="00A90B71">
      <w:pPr>
        <w:pStyle w:val="Nagwek5"/>
      </w:pPr>
      <w:r>
        <w:rPr>
          <w:rStyle w:val="Pogrubienie"/>
          <w:b w:val="0"/>
          <w:bCs w:val="0"/>
        </w:rPr>
        <w:lastRenderedPageBreak/>
        <w:t>Zabawa w rozpoznawanie przedmiotu przez dotyk</w:t>
      </w:r>
    </w:p>
    <w:p w:rsidR="00A90B71" w:rsidRDefault="00A90B71" w:rsidP="00A90B71">
      <w:r>
        <w:rPr>
          <w:noProof/>
        </w:rPr>
        <w:drawing>
          <wp:inline distT="0" distB="0" distL="0" distR="0">
            <wp:extent cx="2644775" cy="1666875"/>
            <wp:effectExtent l="19050" t="0" r="3175" b="0"/>
            <wp:docPr id="2" name="Obraz 2" descr="Różnokolorowe piłeczki do stymuacji dot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óżnokolorowe piłeczki do stymuacji dotyku"/>
                    <pic:cNvPicPr>
                      <a:picLocks noChangeAspect="1" noChangeArrowheads="1"/>
                    </pic:cNvPicPr>
                  </pic:nvPicPr>
                  <pic:blipFill>
                    <a:blip r:embed="rId7" cstate="print"/>
                    <a:srcRect/>
                    <a:stretch>
                      <a:fillRect/>
                    </a:stretch>
                  </pic:blipFill>
                  <pic:spPr bwMode="auto">
                    <a:xfrm>
                      <a:off x="0" y="0"/>
                      <a:ext cx="2644775" cy="1666875"/>
                    </a:xfrm>
                    <a:prstGeom prst="rect">
                      <a:avLst/>
                    </a:prstGeom>
                    <a:noFill/>
                    <a:ln w="9525">
                      <a:noFill/>
                      <a:miter lim="800000"/>
                      <a:headEnd/>
                      <a:tailEnd/>
                    </a:ln>
                  </pic:spPr>
                </pic:pic>
              </a:graphicData>
            </a:graphic>
          </wp:inline>
        </w:drawing>
      </w:r>
    </w:p>
    <w:p w:rsidR="00A90B71" w:rsidRDefault="00A90B71" w:rsidP="00A90B71">
      <w:pPr>
        <w:pStyle w:val="NormalnyWeb"/>
      </w:pPr>
      <w:r>
        <w:t>Cel: stymulacja dotykowa, rozwijanie koordynacji wzrokowo-ruchowej, rozwijanie mowy.</w:t>
      </w:r>
    </w:p>
    <w:p w:rsidR="00A90B71" w:rsidRDefault="00A90B71" w:rsidP="00A90B71">
      <w:pPr>
        <w:pStyle w:val="NormalnyWeb"/>
      </w:pPr>
      <w:r>
        <w:t>Sposób realizacji:</w:t>
      </w:r>
    </w:p>
    <w:p w:rsidR="00A90B71" w:rsidRDefault="00A90B71" w:rsidP="00A90B71">
      <w:pPr>
        <w:pStyle w:val="NormalnyWeb"/>
      </w:pPr>
      <w:r>
        <w:t>Stawiamy przed dzieckiem koszyk z  kilkoma znanymi dziecku przedmiotami o różnej fakturze. Terapeuta bierze dłonie dziecka, dotyka nimi kolejno przedmioty i krótko je opisuje, np. twardy klocek, miękka gąbka, puchaty miś … Następnie prosi dziecko „Podaj mi  przedmiot, który jest twardy ”. Jeżeli dziecko nie potrafi wykonać polecenia, terapeuta kieruje dłonie dziecka w kierunku szukanego przedmiotu. Każda udana próba jest nagradzana pochwałą.</w:t>
      </w:r>
    </w:p>
    <w:p w:rsidR="00A90B71" w:rsidRDefault="00A90B71" w:rsidP="00A90B71">
      <w:pPr>
        <w:pStyle w:val="NormalnyWeb"/>
      </w:pPr>
      <w:r>
        <w:t>Spodziewany efekt: dziecko rozpoznaje przedmioty przez dotyk, dziecko nazywa dotykane przedmioty.</w:t>
      </w:r>
    </w:p>
    <w:p w:rsidR="00A90B71" w:rsidRDefault="00A90B71" w:rsidP="00A90B71">
      <w:pPr>
        <w:pStyle w:val="NormalnyWeb"/>
      </w:pPr>
      <w:r>
        <w:t xml:space="preserve">Modyfikacje: dotykanie, manipulowanie, macanie z otwartymi oczami, z zawiązanymi oczami (zabawa „czarodziejski worek”, „tajemnicze pudełko”- dziecko wyjmuje przedmiot z worka oraz wskazuje go na obrazku, identyfikuje, nazywa; jeżeli jest to zabawka, może naśladować odgłosy przez nie wydawane – zabawy dźwiękonaśladowcze: </w:t>
      </w:r>
      <w:proofErr w:type="spellStart"/>
      <w:r>
        <w:t>brm</w:t>
      </w:r>
      <w:proofErr w:type="spellEnd"/>
      <w:r>
        <w:t xml:space="preserve">, </w:t>
      </w:r>
      <w:proofErr w:type="spellStart"/>
      <w:r>
        <w:t>brm</w:t>
      </w:r>
      <w:proofErr w:type="spellEnd"/>
      <w:r>
        <w:t xml:space="preserve"> – auto, hau, hau – pies, miał – kot),  wyszukiwanie i nazywanie przedmiotów zakopanych w misce z fasolą, ryżem, makaronem, pociętą bibułą.</w:t>
      </w:r>
    </w:p>
    <w:p w:rsidR="00A90B71" w:rsidRDefault="00A90B71" w:rsidP="00A90B71">
      <w:pPr>
        <w:pStyle w:val="Nagwek5"/>
      </w:pPr>
      <w:r>
        <w:rPr>
          <w:rStyle w:val="Pogrubienie"/>
          <w:b w:val="0"/>
          <w:bCs w:val="0"/>
        </w:rPr>
        <w:t>Zabawy z materiałem spożywczym</w:t>
      </w:r>
    </w:p>
    <w:p w:rsidR="00A90B71" w:rsidRDefault="00A90B71" w:rsidP="00A90B71">
      <w:pPr>
        <w:pStyle w:val="NormalnyWeb"/>
      </w:pPr>
      <w:r>
        <w:t>Cel: stymulacja dotykowa, wzrokowa, smakowa.</w:t>
      </w:r>
    </w:p>
    <w:p w:rsidR="00A90B71" w:rsidRDefault="00A90B71" w:rsidP="00A90B71">
      <w:pPr>
        <w:pStyle w:val="NormalnyWeb"/>
      </w:pPr>
      <w:r>
        <w:t>Sposób realizacji:</w:t>
      </w:r>
    </w:p>
    <w:p w:rsidR="00A90B71" w:rsidRDefault="00A90B71" w:rsidP="00A90B71">
      <w:pPr>
        <w:pStyle w:val="NormalnyWeb"/>
      </w:pPr>
      <w:r>
        <w:t>Wkładamy ręce dziecka do dżemu, kisielu, cukru, soli, śmietany, kremu itp. Pozwalamy dziecku cieszyć się doznaniami dotykowymi, smakowymi, zapachowymi.</w:t>
      </w:r>
    </w:p>
    <w:p w:rsidR="00A90B71" w:rsidRDefault="00A90B71" w:rsidP="00A90B71">
      <w:pPr>
        <w:pStyle w:val="NormalnyWeb"/>
      </w:pPr>
      <w:r>
        <w:t>Spodziewany efekt: zaznajomienie dziecka z różnorodną gamą doznań, wzbudzenie jego radości oraz poczucia sprawczości.</w:t>
      </w:r>
    </w:p>
    <w:p w:rsidR="00A90B71" w:rsidRDefault="00A90B71" w:rsidP="00A90B71">
      <w:pPr>
        <w:pStyle w:val="NormalnyWeb"/>
      </w:pPr>
      <w:r>
        <w:t xml:space="preserve">Modyfikacje: całe spektrum doznań zapewniają dzieciom zabawy z </w:t>
      </w:r>
      <w:proofErr w:type="spellStart"/>
      <w:r>
        <w:t>sensoplastyki</w:t>
      </w:r>
      <w:proofErr w:type="spellEnd"/>
      <w:r>
        <w:t xml:space="preserve"> – dotykanie dłońmi i stopami mąki, ugotowanego makaronu, kisielu, budyniu, rozsypanych przypraw …</w:t>
      </w:r>
    </w:p>
    <w:p w:rsidR="00A90B71" w:rsidRDefault="00A90B71" w:rsidP="00A90B71">
      <w:pPr>
        <w:pStyle w:val="Nagwek5"/>
      </w:pPr>
      <w:r>
        <w:rPr>
          <w:rStyle w:val="Pogrubienie"/>
          <w:b w:val="0"/>
          <w:bCs w:val="0"/>
        </w:rPr>
        <w:lastRenderedPageBreak/>
        <w:t>Zabawy z wodą</w:t>
      </w:r>
    </w:p>
    <w:p w:rsidR="00A90B71" w:rsidRDefault="00A90B71" w:rsidP="00A90B71">
      <w:pPr>
        <w:pStyle w:val="NormalnyWeb"/>
      </w:pPr>
      <w:r>
        <w:t>Cel: stymulacja dotykowa.</w:t>
      </w:r>
    </w:p>
    <w:p w:rsidR="00A90B71" w:rsidRDefault="00A90B71" w:rsidP="00A90B71">
      <w:pPr>
        <w:pStyle w:val="NormalnyWeb"/>
      </w:pPr>
      <w:r>
        <w:t>Sposób realizacji:</w:t>
      </w:r>
    </w:p>
    <w:p w:rsidR="00A90B71" w:rsidRDefault="00A90B71" w:rsidP="00A90B71">
      <w:pPr>
        <w:pStyle w:val="NormalnyWeb"/>
      </w:pPr>
      <w:r>
        <w:t>Stawiamy przed dzieckiem dwie miski z wodą – w jednej misce znajduje się woda ciepła, a w drugiej  woda zimna. Zachęcamy dziecko do włożenia rąk do wody. Zadajemy dziecku pytanie „W której misce jest woda ciepła?”, „W której misce jest woda zimna?”.</w:t>
      </w:r>
    </w:p>
    <w:p w:rsidR="00A90B71" w:rsidRDefault="00A90B71" w:rsidP="00A90B71">
      <w:pPr>
        <w:pStyle w:val="NormalnyWeb"/>
      </w:pPr>
      <w:r>
        <w:t>Spodziewany efekt: dziecko identyfikuje wodę ciepłą i wodę zimną.</w:t>
      </w:r>
    </w:p>
    <w:p w:rsidR="00A90B71" w:rsidRDefault="00A90B71" w:rsidP="00A90B71">
      <w:pPr>
        <w:pStyle w:val="NormalnyWeb"/>
      </w:pPr>
      <w:r>
        <w:t>Uwagi: woda nie może być ani za zimna, ani za gorąca.</w:t>
      </w:r>
    </w:p>
    <w:p w:rsidR="00A90B71" w:rsidRDefault="00A90B71" w:rsidP="00A90B71">
      <w:pPr>
        <w:pStyle w:val="NormalnyWeb"/>
      </w:pPr>
      <w:r>
        <w:t>Modyfikacje: ucząc dziecko doświadczania wody, możemy wprowadzić element mycia rąk, mycia zabawek. Do wody dodajemy sól do kąpieli, szampon – stymulacja węchowa, barwnik – stymulacja wzrokowa, z wody dziecko może wyławiać zamrożone plastikowe i kolorowe kostki do drinków oraz gumowe piłeczki o różnej strukturze.</w:t>
      </w:r>
    </w:p>
    <w:p w:rsidR="00A90B71" w:rsidRDefault="00A90B71" w:rsidP="00A90B71">
      <w:pPr>
        <w:pStyle w:val="Nagwek5"/>
      </w:pPr>
      <w:r>
        <w:rPr>
          <w:rStyle w:val="Pogrubienie"/>
          <w:b w:val="0"/>
          <w:bCs w:val="0"/>
        </w:rPr>
        <w:t>Zabawa z gumkami do włosów</w:t>
      </w:r>
    </w:p>
    <w:p w:rsidR="00A90B71" w:rsidRDefault="00A90B71" w:rsidP="00A90B71">
      <w:r>
        <w:rPr>
          <w:noProof/>
        </w:rPr>
        <w:drawing>
          <wp:inline distT="0" distB="0" distL="0" distR="0">
            <wp:extent cx="2342515" cy="1561465"/>
            <wp:effectExtent l="19050" t="0" r="635" b="0"/>
            <wp:docPr id="3" name="Obraz 3" descr="Gumki do włosów służące do stymulacji zmysłu doty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mki do włosów służące do stymulacji zmysłu dotyku"/>
                    <pic:cNvPicPr>
                      <a:picLocks noChangeAspect="1" noChangeArrowheads="1"/>
                    </pic:cNvPicPr>
                  </pic:nvPicPr>
                  <pic:blipFill>
                    <a:blip r:embed="rId8" cstate="print"/>
                    <a:srcRect/>
                    <a:stretch>
                      <a:fillRect/>
                    </a:stretch>
                  </pic:blipFill>
                  <pic:spPr bwMode="auto">
                    <a:xfrm>
                      <a:off x="0" y="0"/>
                      <a:ext cx="2342515" cy="1561465"/>
                    </a:xfrm>
                    <a:prstGeom prst="rect">
                      <a:avLst/>
                    </a:prstGeom>
                    <a:noFill/>
                    <a:ln w="9525">
                      <a:noFill/>
                      <a:miter lim="800000"/>
                      <a:headEnd/>
                      <a:tailEnd/>
                    </a:ln>
                  </pic:spPr>
                </pic:pic>
              </a:graphicData>
            </a:graphic>
          </wp:inline>
        </w:drawing>
      </w:r>
    </w:p>
    <w:p w:rsidR="00A90B71" w:rsidRDefault="00A90B71" w:rsidP="00A90B71">
      <w:pPr>
        <w:pStyle w:val="NormalnyWeb"/>
      </w:pPr>
      <w:r>
        <w:t>Cel: stymulacja dotykowa, usprawnianie małej motoryki, rozwijanie koordynacji wzrokowo-ruchowej.</w:t>
      </w:r>
    </w:p>
    <w:p w:rsidR="00A90B71" w:rsidRDefault="00A90B71" w:rsidP="00A90B71">
      <w:pPr>
        <w:pStyle w:val="NormalnyWeb"/>
      </w:pPr>
      <w:r>
        <w:t>Sposób realizacji:</w:t>
      </w:r>
    </w:p>
    <w:p w:rsidR="00A90B71" w:rsidRDefault="00A90B71" w:rsidP="00A90B71">
      <w:pPr>
        <w:pStyle w:val="NormalnyWeb"/>
      </w:pPr>
      <w:r>
        <w:t>Podajemy dziecku kilka kolorowych gumek do włosów o różnej fakturze (frotki, gumowe gumki, gumki z obszyciami), pozwalamy dziecku doświadczać różnorodnych faktur, a następnie nakładamy frotki na paluszki dziecka. Mówimy „Zdejmij frotki”, „Załóż frotki na swoje  palce”, „Załóż frotki na moje palce”. Udzielamy dziecku pochwał.</w:t>
      </w:r>
    </w:p>
    <w:p w:rsidR="00A90B71" w:rsidRDefault="00A90B71" w:rsidP="00A90B71">
      <w:pPr>
        <w:pStyle w:val="NormalnyWeb"/>
      </w:pPr>
      <w:r>
        <w:t>Spodziewany efekt: dziecko potrafi założyć gumki na palce swoje i drugiej osoby.</w:t>
      </w:r>
    </w:p>
    <w:p w:rsidR="00A90B71" w:rsidRDefault="00A90B71" w:rsidP="00A90B71">
      <w:pPr>
        <w:pStyle w:val="NormalnyWeb"/>
      </w:pPr>
      <w:r>
        <w:t>Modyfikacje: w podobny sposób można stymulować dziecko zakładając na jego ręce bransolety, gumki do włosów z przyszytymi koralikami, muszelkami, szklanymi kuleczkami. Gumki dziecko może również zakładać na słoiczek, czy butelkę.</w:t>
      </w:r>
    </w:p>
    <w:p w:rsidR="00A90B71" w:rsidRDefault="00A90B71" w:rsidP="00A90B71">
      <w:pPr>
        <w:pStyle w:val="Nagwek5"/>
      </w:pPr>
      <w:r>
        <w:rPr>
          <w:rStyle w:val="Pogrubienie"/>
          <w:b w:val="0"/>
          <w:bCs w:val="0"/>
        </w:rPr>
        <w:t>Zabawa w szorstkie – gładkie</w:t>
      </w:r>
    </w:p>
    <w:p w:rsidR="00A90B71" w:rsidRDefault="00A90B71" w:rsidP="00A90B71">
      <w:pPr>
        <w:pStyle w:val="NormalnyWeb"/>
      </w:pPr>
      <w:r>
        <w:t>Cel: stymulacja dotykowa.</w:t>
      </w:r>
    </w:p>
    <w:p w:rsidR="00A90B71" w:rsidRDefault="00A90B71" w:rsidP="00A90B71">
      <w:pPr>
        <w:pStyle w:val="NormalnyWeb"/>
      </w:pPr>
      <w:r>
        <w:lastRenderedPageBreak/>
        <w:t>Sposób realizacji:</w:t>
      </w:r>
    </w:p>
    <w:p w:rsidR="00A90B71" w:rsidRDefault="00A90B71" w:rsidP="00A90B71">
      <w:pPr>
        <w:pStyle w:val="NormalnyWeb"/>
      </w:pPr>
      <w:r>
        <w:t>Terapeuta pokazuje dziecku dwie tabliczki. Przesuwa dłonią po jednej z nich i mówi „Gładkie”, przesuwając dłonią po drugiej tabliczce mówi „Szorstkie”. Następnie ujmuje dłoń dziecka i przesuwając nią po pierwszej  tabliczce mówi do dziecka „Gładkie”, przesuwając dłoń dziecka po drugiej tabliczce mówi do niego „Szorstkie”. W dalszej kolejności terapeuta pyta dziecko „Pokaż mi gładkie”, „Pokaż mi szorstkie”. Każda udana próba zostaje nagrodzona pochwałą.</w:t>
      </w:r>
    </w:p>
    <w:p w:rsidR="00A90B71" w:rsidRDefault="00A90B71" w:rsidP="00A90B71">
      <w:pPr>
        <w:pStyle w:val="NormalnyWeb"/>
      </w:pPr>
      <w:r>
        <w:t>Spodziewany efekt: dziecko ocenia strukturę powierzchni za pomocą zmysłu dotyku.</w:t>
      </w:r>
    </w:p>
    <w:p w:rsidR="00A90B71" w:rsidRDefault="00A90B71" w:rsidP="00A90B71">
      <w:pPr>
        <w:pStyle w:val="Nagwek5"/>
      </w:pPr>
      <w:r>
        <w:rPr>
          <w:rStyle w:val="Pogrubienie"/>
          <w:b w:val="0"/>
          <w:bCs w:val="0"/>
        </w:rPr>
        <w:t xml:space="preserve">Zabawa w </w:t>
      </w:r>
      <w:proofErr w:type="spellStart"/>
      <w:r>
        <w:rPr>
          <w:rStyle w:val="Pogrubienie"/>
          <w:b w:val="0"/>
          <w:bCs w:val="0"/>
        </w:rPr>
        <w:t>memo</w:t>
      </w:r>
      <w:proofErr w:type="spellEnd"/>
      <w:r>
        <w:rPr>
          <w:rStyle w:val="Pogrubienie"/>
          <w:b w:val="0"/>
          <w:bCs w:val="0"/>
        </w:rPr>
        <w:t xml:space="preserve"> sensoryczne</w:t>
      </w:r>
    </w:p>
    <w:p w:rsidR="00A90B71" w:rsidRDefault="00A90B71" w:rsidP="00A90B71">
      <w:pPr>
        <w:pStyle w:val="NormalnyWeb"/>
      </w:pPr>
      <w:r>
        <w:t>Cel: stymulacja dotykowa, ćwiczenie koordynacji wzrokowo-ruchowej</w:t>
      </w:r>
    </w:p>
    <w:p w:rsidR="00A90B71" w:rsidRDefault="00A90B71" w:rsidP="00A90B71">
      <w:pPr>
        <w:pStyle w:val="NormalnyWeb"/>
      </w:pPr>
      <w:r>
        <w:t>Sposób realizacji:</w:t>
      </w:r>
    </w:p>
    <w:p w:rsidR="00A90B71" w:rsidRDefault="00A90B71" w:rsidP="00A90B71">
      <w:pPr>
        <w:pStyle w:val="NormalnyWeb"/>
      </w:pPr>
      <w:r>
        <w:t xml:space="preserve">Terapeuta rozkłada przed dzieckiem odwrócone </w:t>
      </w:r>
      <w:proofErr w:type="spellStart"/>
      <w:r>
        <w:t>memo</w:t>
      </w:r>
      <w:proofErr w:type="spellEnd"/>
      <w:r>
        <w:t xml:space="preserve"> sensoryczne (po dwie jednakowe karty z przyklejoną strukturą: ryż, folia bąbelkowa, pomarszczona bibuła, sznurek, koło wycięte z filcu). Terapeuta podaje dziecku jedną kartę i mówi: „Znajdź taką samą”, błędnie odgadnięte karty dziecko odkłada i szuka dalej takiej samej karty. Za każdą udaną próbę dziecku zostaje udzielona pochwała.</w:t>
      </w:r>
    </w:p>
    <w:p w:rsidR="00A90B71" w:rsidRDefault="00A90B71" w:rsidP="00A90B71">
      <w:pPr>
        <w:pStyle w:val="NormalnyWeb"/>
      </w:pPr>
      <w:r>
        <w:t>Spodziewany efekt: dziecko dobiera w pary karty o takiej samej strukturze.</w:t>
      </w:r>
    </w:p>
    <w:p w:rsidR="00A90B71" w:rsidRDefault="00A90B71" w:rsidP="00A90B71">
      <w:pPr>
        <w:pStyle w:val="Nagwek5"/>
      </w:pPr>
      <w:r>
        <w:rPr>
          <w:rStyle w:val="Pogrubienie"/>
          <w:b w:val="0"/>
          <w:bCs w:val="0"/>
        </w:rPr>
        <w:t>Zabawa w malowanie palcami</w:t>
      </w:r>
    </w:p>
    <w:p w:rsidR="00A90B71" w:rsidRDefault="00A90B71" w:rsidP="00A90B71">
      <w:r>
        <w:rPr>
          <w:noProof/>
        </w:rPr>
        <w:drawing>
          <wp:inline distT="0" distB="0" distL="0" distR="0">
            <wp:extent cx="2244090" cy="1687830"/>
            <wp:effectExtent l="19050" t="0" r="3810" b="0"/>
            <wp:docPr id="4" name="Obraz 4" descr="ręce dzieci majują fabami po kartoni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ęce dzieci majują fabami po kartonie&#10;"/>
                    <pic:cNvPicPr>
                      <a:picLocks noChangeAspect="1" noChangeArrowheads="1"/>
                    </pic:cNvPicPr>
                  </pic:nvPicPr>
                  <pic:blipFill>
                    <a:blip r:embed="rId9" cstate="print"/>
                    <a:srcRect/>
                    <a:stretch>
                      <a:fillRect/>
                    </a:stretch>
                  </pic:blipFill>
                  <pic:spPr bwMode="auto">
                    <a:xfrm>
                      <a:off x="0" y="0"/>
                      <a:ext cx="2244090" cy="1687830"/>
                    </a:xfrm>
                    <a:prstGeom prst="rect">
                      <a:avLst/>
                    </a:prstGeom>
                    <a:noFill/>
                    <a:ln w="9525">
                      <a:noFill/>
                      <a:miter lim="800000"/>
                      <a:headEnd/>
                      <a:tailEnd/>
                    </a:ln>
                  </pic:spPr>
                </pic:pic>
              </a:graphicData>
            </a:graphic>
          </wp:inline>
        </w:drawing>
      </w:r>
    </w:p>
    <w:p w:rsidR="00A90B71" w:rsidRDefault="00A90B71" w:rsidP="00A90B71">
      <w:pPr>
        <w:pStyle w:val="NormalnyWeb"/>
      </w:pPr>
      <w:r>
        <w:t>Cel: stymulacja dotykowa, ćwiczenie koncentracji, koordynacji wzrokowo-ruchowej.</w:t>
      </w:r>
    </w:p>
    <w:p w:rsidR="00A90B71" w:rsidRDefault="00A90B71" w:rsidP="00A90B71">
      <w:pPr>
        <w:pStyle w:val="NormalnyWeb"/>
      </w:pPr>
      <w:r>
        <w:t>Sposób realizacji:</w:t>
      </w:r>
    </w:p>
    <w:p w:rsidR="00A90B71" w:rsidRDefault="00A90B71" w:rsidP="00A90B71">
      <w:pPr>
        <w:pStyle w:val="NormalnyWeb"/>
      </w:pPr>
      <w:r>
        <w:t>Terapeuta rozkłada na stoliku przed dzieckiem miseczki z kolorową mazią, zachęca dziecko do włożenia palców w maź i pomalowania nimi kartki papieru. Terapeuta nie zmusza dziecka do zanurzenia dłoni w farbie, zachęca doświadczenia masy palcem. Chwali dziecko za każdą udana próbę malowania palcami.</w:t>
      </w:r>
    </w:p>
    <w:p w:rsidR="00A90B71" w:rsidRDefault="00A90B71" w:rsidP="00A90B71">
      <w:pPr>
        <w:pStyle w:val="NormalnyWeb"/>
      </w:pPr>
      <w:r>
        <w:t>Spodziewany efekt: dziecko potrafi malować palcami.</w:t>
      </w:r>
    </w:p>
    <w:p w:rsidR="00A90B71" w:rsidRDefault="00A90B71" w:rsidP="00A90B71">
      <w:pPr>
        <w:pStyle w:val="NormalnyWeb"/>
      </w:pPr>
      <w:r>
        <w:lastRenderedPageBreak/>
        <w:t>Modyfikacje: można wzbogacić doznania dotykowe poprzez dosypanie do farby piasku. Do malowania palcami używamy również pianki do golenia, masła orzechowego, kolorowego budyniu.</w:t>
      </w:r>
    </w:p>
    <w:p w:rsidR="00A90B71" w:rsidRDefault="00A90B71" w:rsidP="00A90B71">
      <w:pPr>
        <w:pStyle w:val="Nagwek5"/>
      </w:pPr>
      <w:r>
        <w:rPr>
          <w:rStyle w:val="Pogrubienie"/>
          <w:b w:val="0"/>
          <w:bCs w:val="0"/>
        </w:rPr>
        <w:t>Zabawa w „Pudełko ze skarbami”</w:t>
      </w:r>
    </w:p>
    <w:p w:rsidR="00A90B71" w:rsidRDefault="00A90B71" w:rsidP="00A90B71">
      <w:pPr>
        <w:pStyle w:val="NormalnyWeb"/>
      </w:pPr>
      <w:r>
        <w:t>Cel: stymulacja dotykowa.</w:t>
      </w:r>
    </w:p>
    <w:p w:rsidR="00A90B71" w:rsidRDefault="00A90B71" w:rsidP="00A90B71">
      <w:pPr>
        <w:pStyle w:val="NormalnyWeb"/>
      </w:pPr>
      <w:r>
        <w:t>Sposób realizacji:</w:t>
      </w:r>
    </w:p>
    <w:p w:rsidR="00A90B71" w:rsidRDefault="00A90B71" w:rsidP="00A90B71">
      <w:pPr>
        <w:pStyle w:val="NormalnyWeb"/>
      </w:pPr>
      <w:r>
        <w:t>Wycinamy w przykrywce pudełka po butach dziurę. Do pudełka wkładamy kłębki wełny, guziki, klocki, szklane kulki, samochodziki, zwierzątka. Dziecko wkłada rękę przez dziurę i mówi, czego dotyka.</w:t>
      </w:r>
    </w:p>
    <w:p w:rsidR="00A90B71" w:rsidRDefault="00A90B71" w:rsidP="00A90B71">
      <w:pPr>
        <w:pStyle w:val="NormalnyWeb"/>
      </w:pPr>
      <w:r>
        <w:t>Spodziewany efekt: dziecko poprawiło umiejętność rozróżniania przedmiotów bez korzystania ze zmysłu wzroku.</w:t>
      </w:r>
    </w:p>
    <w:p w:rsidR="00A90B71" w:rsidRDefault="00A90B71" w:rsidP="00A90B71">
      <w:pPr>
        <w:pStyle w:val="NormalnyWeb"/>
      </w:pPr>
      <w:r>
        <w:t>Uwagi: Proponujemy dziecku, żeby wyczuwało ukryte w pudełku przedmioty raz prawą ręką, raz lewą ręką (stymulujemy w ten sposób pracę obydwóch półkul mózgowych).</w:t>
      </w:r>
    </w:p>
    <w:p w:rsidR="00A90B71" w:rsidRDefault="00A90B71" w:rsidP="00A90B71">
      <w:pPr>
        <w:pStyle w:val="Nagwek5"/>
      </w:pPr>
      <w:r>
        <w:rPr>
          <w:rStyle w:val="Pogrubienie"/>
          <w:b w:val="0"/>
          <w:bCs w:val="0"/>
        </w:rPr>
        <w:t>Zabawa w odkręcanie i zakręcanie pokrywek</w:t>
      </w:r>
    </w:p>
    <w:p w:rsidR="00A90B71" w:rsidRDefault="00A90B71" w:rsidP="00A90B71">
      <w:pPr>
        <w:pStyle w:val="NormalnyWeb"/>
      </w:pPr>
      <w:r>
        <w:t>Cel: stymulacja dotykowa, ćwiczenie sprawności manualnej.</w:t>
      </w:r>
    </w:p>
    <w:p w:rsidR="00A90B71" w:rsidRDefault="00A90B71" w:rsidP="00A90B71">
      <w:pPr>
        <w:pStyle w:val="NormalnyWeb"/>
      </w:pPr>
      <w:r>
        <w:t>Sposób realizacji:</w:t>
      </w:r>
    </w:p>
    <w:p w:rsidR="00A90B71" w:rsidRDefault="00A90B71" w:rsidP="00A90B71">
      <w:pPr>
        <w:pStyle w:val="NormalnyWeb"/>
      </w:pPr>
      <w:r>
        <w:t>Stawiamy przed dzieckiem zakręcony słoik. Mówimy „Spójrz, odkręcam pokrywkę” demonstrując dziecku czynność odkręcania słoika. Następnie bierzemy ręce dziecka próbując wspólnie odkręcić pokrywkę. Polecamy dziecku „Odkręć pokrywkę”. Nagradzamy dziecko za każdą udaną próbę odkręcenia pokrywki. Kiedy dziecko nauczy się odkręcać pokrywkę pokazujemy mu, w jaki sposób można pokrywkę zakręcić.</w:t>
      </w:r>
    </w:p>
    <w:p w:rsidR="00A90B71" w:rsidRDefault="00A90B71" w:rsidP="00A90B71">
      <w:pPr>
        <w:pStyle w:val="NormalnyWeb"/>
      </w:pPr>
      <w:r>
        <w:t>Spodziewany efekt: dziecko potrafi odkręcić i zakręcić pokrywkę, skupia uwagę na wykonywanej czynności, ma poczucie sprawczości.</w:t>
      </w:r>
    </w:p>
    <w:p w:rsidR="00A90B71" w:rsidRDefault="00A90B71" w:rsidP="00A90B71">
      <w:pPr>
        <w:pStyle w:val="NormalnyWeb"/>
      </w:pPr>
      <w:r>
        <w:t>Modyfikacje: do zabaw w zakręcanie i odkręcanie wprowadzamy różne rodzaje zakrętek, śrub, zamków z kluczami. Do odkręconego słoika dziecko wkłada małą zabawkę i zakręca go, do odkręconej butelki dziecko wkłada guziki i zakręca butelkę.</w:t>
      </w:r>
    </w:p>
    <w:p w:rsidR="00A90B71" w:rsidRDefault="00A90B71" w:rsidP="00A90B71">
      <w:pPr>
        <w:pStyle w:val="Nagwek5"/>
      </w:pPr>
      <w:r>
        <w:rPr>
          <w:rStyle w:val="Pogrubienie"/>
          <w:b w:val="0"/>
          <w:bCs w:val="0"/>
        </w:rPr>
        <w:t>Zabawa „Wierszyki – masażyki”</w:t>
      </w:r>
    </w:p>
    <w:p w:rsidR="00A90B71" w:rsidRDefault="00A90B71" w:rsidP="00A90B71">
      <w:pPr>
        <w:pStyle w:val="NormalnyWeb"/>
      </w:pPr>
      <w:r>
        <w:t>Cel: stymulacja dotykowa, stymulacja słuchowa, wzbogacanie słownictwa dziecka.</w:t>
      </w:r>
    </w:p>
    <w:p w:rsidR="00A90B71" w:rsidRDefault="00A90B71" w:rsidP="00A90B71">
      <w:pPr>
        <w:pStyle w:val="NormalnyWeb"/>
      </w:pPr>
      <w:r>
        <w:t>Sposób realizacji:</w:t>
      </w:r>
    </w:p>
    <w:p w:rsidR="00A90B71" w:rsidRDefault="00A90B71" w:rsidP="00A90B71">
      <w:pPr>
        <w:pStyle w:val="NormalnyWeb"/>
      </w:pPr>
      <w:r>
        <w:t>Terapeuta siada obok dziecka, ujmuje jego rękę i maszerując po niej palcami mówi wierszyk „Idzie myszka do braciszka – tu wskoczyła – tam się skryła”, palce terapeuty chowają się kolejno pod pachę i na kark dziecka. Po wykonaniu  kilku masażyków w różnych miejscach na ciele dziecka, terapeuta zachęca dziecko do wykonania takiego samego masażyku na osobie terapeuty. Terapeuta chwali dziecko za aktywność w zabawie.</w:t>
      </w:r>
    </w:p>
    <w:p w:rsidR="00A90B71" w:rsidRDefault="00A90B71" w:rsidP="00A90B71">
      <w:pPr>
        <w:pStyle w:val="NormalnyWeb"/>
      </w:pPr>
      <w:r>
        <w:lastRenderedPageBreak/>
        <w:t>Spodziewany efekt: dziecko reaguje pozytywnie (z radością) na dotyk, potrafi wykonać masażyk na drugiej osobie, ma poczucie sprawczości.</w:t>
      </w:r>
    </w:p>
    <w:p w:rsidR="00A90B71" w:rsidRDefault="00A90B71" w:rsidP="00A90B71">
      <w:pPr>
        <w:pStyle w:val="NormalnyWeb"/>
      </w:pPr>
      <w:r>
        <w:t>Uwagi: dziecięce masażyki można wykonywać z dzieckiem przed lustrem, z udziałem olejków zapachowych.</w:t>
      </w:r>
    </w:p>
    <w:p w:rsidR="002058EA" w:rsidRDefault="002058EA" w:rsidP="00A90B71">
      <w:pPr>
        <w:pStyle w:val="NormalnyWeb"/>
      </w:pPr>
    </w:p>
    <w:p w:rsidR="002058EA" w:rsidRDefault="002058EA" w:rsidP="00A90B71">
      <w:pPr>
        <w:pStyle w:val="NormalnyWeb"/>
      </w:pPr>
    </w:p>
    <w:p w:rsidR="002058EA" w:rsidRPr="002058EA" w:rsidRDefault="002058EA" w:rsidP="002058EA">
      <w:pPr>
        <w:pStyle w:val="NormalnyWeb"/>
        <w:numPr>
          <w:ilvl w:val="0"/>
          <w:numId w:val="37"/>
        </w:numPr>
        <w:jc w:val="right"/>
        <w:rPr>
          <w:i/>
          <w:sz w:val="22"/>
          <w:szCs w:val="22"/>
        </w:rPr>
      </w:pPr>
      <w:proofErr w:type="spellStart"/>
      <w:r w:rsidRPr="002058EA">
        <w:rPr>
          <w:i/>
          <w:sz w:val="22"/>
          <w:szCs w:val="22"/>
        </w:rPr>
        <w:t>Rydarowicz</w:t>
      </w:r>
      <w:proofErr w:type="spellEnd"/>
      <w:r w:rsidRPr="002058EA">
        <w:rPr>
          <w:i/>
          <w:sz w:val="22"/>
          <w:szCs w:val="22"/>
        </w:rPr>
        <w:t xml:space="preserve"> </w:t>
      </w:r>
    </w:p>
    <w:p w:rsidR="00A90B71" w:rsidRPr="002058EA" w:rsidRDefault="002058EA" w:rsidP="00A90B71">
      <w:pPr>
        <w:rPr>
          <w:rStyle w:val="entry-content"/>
          <w:i/>
        </w:rPr>
      </w:pPr>
      <w:r w:rsidRPr="002058EA">
        <w:rPr>
          <w:rStyle w:val="entry-content"/>
          <w:i/>
        </w:rPr>
        <w:pict>
          <v:rect id="_x0000_i1025" style="width:0;height:1.5pt" o:hralign="center" o:hrstd="t" o:hr="t" fillcolor="#a0a0a0" stroked="f"/>
        </w:pict>
      </w:r>
    </w:p>
    <w:p w:rsidR="00240F0C" w:rsidRDefault="00240F0C" w:rsidP="00BE47BA">
      <w:pPr>
        <w:tabs>
          <w:tab w:val="left" w:pos="4785"/>
        </w:tabs>
        <w:rPr>
          <w:rFonts w:ascii="Times New Roman" w:hAnsi="Times New Roman" w:cs="Times New Roman"/>
          <w:sz w:val="24"/>
          <w:szCs w:val="24"/>
        </w:rPr>
      </w:pPr>
      <w:bookmarkStart w:id="0" w:name="_GoBack"/>
      <w:bookmarkEnd w:id="0"/>
    </w:p>
    <w:sectPr w:rsidR="00240F0C" w:rsidSect="006D3D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E7"/>
    <w:multiLevelType w:val="multilevel"/>
    <w:tmpl w:val="AD425B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24C36"/>
    <w:multiLevelType w:val="multilevel"/>
    <w:tmpl w:val="D84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601DB"/>
    <w:multiLevelType w:val="multilevel"/>
    <w:tmpl w:val="AEE4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75959"/>
    <w:multiLevelType w:val="multilevel"/>
    <w:tmpl w:val="EB9C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D3F4D"/>
    <w:multiLevelType w:val="multilevel"/>
    <w:tmpl w:val="5964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F6A51"/>
    <w:multiLevelType w:val="multilevel"/>
    <w:tmpl w:val="F10857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A6623A"/>
    <w:multiLevelType w:val="multilevel"/>
    <w:tmpl w:val="0DEA3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3263E0"/>
    <w:multiLevelType w:val="multilevel"/>
    <w:tmpl w:val="C8D8A2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DA0C34"/>
    <w:multiLevelType w:val="multilevel"/>
    <w:tmpl w:val="8F9A74D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FA7617"/>
    <w:multiLevelType w:val="multilevel"/>
    <w:tmpl w:val="4968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00067"/>
    <w:multiLevelType w:val="multilevel"/>
    <w:tmpl w:val="2B94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DD095C"/>
    <w:multiLevelType w:val="multilevel"/>
    <w:tmpl w:val="80C8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37676"/>
    <w:multiLevelType w:val="hybridMultilevel"/>
    <w:tmpl w:val="AAA025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A7B661D"/>
    <w:multiLevelType w:val="multilevel"/>
    <w:tmpl w:val="7E88AF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CE4A7C"/>
    <w:multiLevelType w:val="hybridMultilevel"/>
    <w:tmpl w:val="160E62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137463E"/>
    <w:multiLevelType w:val="multilevel"/>
    <w:tmpl w:val="F9ACD7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832179"/>
    <w:multiLevelType w:val="hybridMultilevel"/>
    <w:tmpl w:val="C2166A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A214186"/>
    <w:multiLevelType w:val="multilevel"/>
    <w:tmpl w:val="EAA6913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DA61F3"/>
    <w:multiLevelType w:val="multilevel"/>
    <w:tmpl w:val="F54044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DA360B"/>
    <w:multiLevelType w:val="multilevel"/>
    <w:tmpl w:val="1270C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6D3C3E"/>
    <w:multiLevelType w:val="multilevel"/>
    <w:tmpl w:val="A2668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EE7BE9"/>
    <w:multiLevelType w:val="multilevel"/>
    <w:tmpl w:val="CB168C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364A3D"/>
    <w:multiLevelType w:val="hybridMultilevel"/>
    <w:tmpl w:val="93CEE2B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A44E4D"/>
    <w:multiLevelType w:val="hybridMultilevel"/>
    <w:tmpl w:val="4E4E9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B9D6236"/>
    <w:multiLevelType w:val="multilevel"/>
    <w:tmpl w:val="0D2E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916371"/>
    <w:multiLevelType w:val="multilevel"/>
    <w:tmpl w:val="595A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A041CD"/>
    <w:multiLevelType w:val="multilevel"/>
    <w:tmpl w:val="240A1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874E89"/>
    <w:multiLevelType w:val="multilevel"/>
    <w:tmpl w:val="39B6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904CA"/>
    <w:multiLevelType w:val="multilevel"/>
    <w:tmpl w:val="F50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44F41DC"/>
    <w:multiLevelType w:val="multilevel"/>
    <w:tmpl w:val="9D6A717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EC0862"/>
    <w:multiLevelType w:val="hybridMultilevel"/>
    <w:tmpl w:val="868062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7926266"/>
    <w:multiLevelType w:val="multilevel"/>
    <w:tmpl w:val="749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561F9"/>
    <w:multiLevelType w:val="multilevel"/>
    <w:tmpl w:val="9F9C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81235F"/>
    <w:multiLevelType w:val="hybridMultilevel"/>
    <w:tmpl w:val="8514D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CD36FAD"/>
    <w:multiLevelType w:val="multilevel"/>
    <w:tmpl w:val="3600E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4A4FC3"/>
    <w:multiLevelType w:val="multilevel"/>
    <w:tmpl w:val="7F38F3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8"/>
  </w:num>
  <w:num w:numId="3">
    <w:abstractNumId w:val="18"/>
    <w:lvlOverride w:ilvl="0">
      <w:lvl w:ilvl="0">
        <w:numFmt w:val="decimal"/>
        <w:lvlText w:val=""/>
        <w:lvlJc w:val="left"/>
      </w:lvl>
    </w:lvlOverride>
    <w:lvlOverride w:ilvl="1">
      <w:lvl w:ilvl="1">
        <w:numFmt w:val="decimal"/>
        <w:lvlText w:val="%2."/>
        <w:lvlJc w:val="left"/>
      </w:lvl>
    </w:lvlOverride>
  </w:num>
  <w:num w:numId="4">
    <w:abstractNumId w:val="11"/>
  </w:num>
  <w:num w:numId="5">
    <w:abstractNumId w:val="1"/>
  </w:num>
  <w:num w:numId="6">
    <w:abstractNumId w:val="25"/>
  </w:num>
  <w:num w:numId="7">
    <w:abstractNumId w:val="35"/>
  </w:num>
  <w:num w:numId="8">
    <w:abstractNumId w:val="2"/>
  </w:num>
  <w:num w:numId="9">
    <w:abstractNumId w:val="27"/>
  </w:num>
  <w:num w:numId="10">
    <w:abstractNumId w:val="28"/>
  </w:num>
  <w:num w:numId="11">
    <w:abstractNumId w:val="33"/>
  </w:num>
  <w:num w:numId="12">
    <w:abstractNumId w:val="3"/>
  </w:num>
  <w:num w:numId="13">
    <w:abstractNumId w:val="31"/>
  </w:num>
  <w:num w:numId="14">
    <w:abstractNumId w:val="34"/>
  </w:num>
  <w:num w:numId="15">
    <w:abstractNumId w:val="10"/>
  </w:num>
  <w:num w:numId="16">
    <w:abstractNumId w:val="23"/>
  </w:num>
  <w:num w:numId="17">
    <w:abstractNumId w:val="16"/>
  </w:num>
  <w:num w:numId="18">
    <w:abstractNumId w:val="14"/>
  </w:num>
  <w:num w:numId="19">
    <w:abstractNumId w:val="19"/>
  </w:num>
  <w:num w:numId="20">
    <w:abstractNumId w:val="20"/>
  </w:num>
  <w:num w:numId="21">
    <w:abstractNumId w:val="30"/>
  </w:num>
  <w:num w:numId="22">
    <w:abstractNumId w:val="9"/>
  </w:num>
  <w:num w:numId="23">
    <w:abstractNumId w:val="6"/>
  </w:num>
  <w:num w:numId="24">
    <w:abstractNumId w:val="13"/>
  </w:num>
  <w:num w:numId="25">
    <w:abstractNumId w:val="7"/>
  </w:num>
  <w:num w:numId="26">
    <w:abstractNumId w:val="8"/>
  </w:num>
  <w:num w:numId="27">
    <w:abstractNumId w:val="0"/>
  </w:num>
  <w:num w:numId="28">
    <w:abstractNumId w:val="17"/>
  </w:num>
  <w:num w:numId="29">
    <w:abstractNumId w:val="15"/>
  </w:num>
  <w:num w:numId="30">
    <w:abstractNumId w:val="21"/>
  </w:num>
  <w:num w:numId="31">
    <w:abstractNumId w:val="29"/>
  </w:num>
  <w:num w:numId="32">
    <w:abstractNumId w:val="5"/>
  </w:num>
  <w:num w:numId="33">
    <w:abstractNumId w:val="26"/>
  </w:num>
  <w:num w:numId="34">
    <w:abstractNumId w:val="32"/>
  </w:num>
  <w:num w:numId="35">
    <w:abstractNumId w:val="4"/>
  </w:num>
  <w:num w:numId="36">
    <w:abstractNumId w:val="24"/>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54"/>
    <w:rsid w:val="00002059"/>
    <w:rsid w:val="0001159D"/>
    <w:rsid w:val="000222B4"/>
    <w:rsid w:val="00074189"/>
    <w:rsid w:val="00083F61"/>
    <w:rsid w:val="000B109B"/>
    <w:rsid w:val="000C1D40"/>
    <w:rsid w:val="000D5CFB"/>
    <w:rsid w:val="000E18E2"/>
    <w:rsid w:val="001037CD"/>
    <w:rsid w:val="001114BD"/>
    <w:rsid w:val="00142B90"/>
    <w:rsid w:val="00174AD2"/>
    <w:rsid w:val="0017776D"/>
    <w:rsid w:val="001941A4"/>
    <w:rsid w:val="001958EE"/>
    <w:rsid w:val="001C0132"/>
    <w:rsid w:val="001D1C09"/>
    <w:rsid w:val="001E62A4"/>
    <w:rsid w:val="001E7E2E"/>
    <w:rsid w:val="002058EA"/>
    <w:rsid w:val="00214A54"/>
    <w:rsid w:val="002263B8"/>
    <w:rsid w:val="00236EB7"/>
    <w:rsid w:val="00240F0C"/>
    <w:rsid w:val="0027172D"/>
    <w:rsid w:val="00285679"/>
    <w:rsid w:val="00287E94"/>
    <w:rsid w:val="002A3CC3"/>
    <w:rsid w:val="002D4AF5"/>
    <w:rsid w:val="002D4AF7"/>
    <w:rsid w:val="002F293D"/>
    <w:rsid w:val="002F58A9"/>
    <w:rsid w:val="003010DF"/>
    <w:rsid w:val="0032195F"/>
    <w:rsid w:val="00333941"/>
    <w:rsid w:val="00336E2C"/>
    <w:rsid w:val="0035433E"/>
    <w:rsid w:val="0036033E"/>
    <w:rsid w:val="003701EB"/>
    <w:rsid w:val="00390F9A"/>
    <w:rsid w:val="003A06CA"/>
    <w:rsid w:val="0042505B"/>
    <w:rsid w:val="00426C62"/>
    <w:rsid w:val="00436409"/>
    <w:rsid w:val="00447DBC"/>
    <w:rsid w:val="004524EF"/>
    <w:rsid w:val="0046745A"/>
    <w:rsid w:val="004708E9"/>
    <w:rsid w:val="00491097"/>
    <w:rsid w:val="004A2F8F"/>
    <w:rsid w:val="004C47B4"/>
    <w:rsid w:val="004C5CA0"/>
    <w:rsid w:val="004D1233"/>
    <w:rsid w:val="004F3E2A"/>
    <w:rsid w:val="005443DC"/>
    <w:rsid w:val="00547836"/>
    <w:rsid w:val="00553141"/>
    <w:rsid w:val="005608C0"/>
    <w:rsid w:val="005827EF"/>
    <w:rsid w:val="00583BF8"/>
    <w:rsid w:val="005A1191"/>
    <w:rsid w:val="005A27DA"/>
    <w:rsid w:val="00604462"/>
    <w:rsid w:val="00644B6F"/>
    <w:rsid w:val="006743EA"/>
    <w:rsid w:val="006B7333"/>
    <w:rsid w:val="006C46A5"/>
    <w:rsid w:val="006D2B12"/>
    <w:rsid w:val="006E4A71"/>
    <w:rsid w:val="006F0CAE"/>
    <w:rsid w:val="007167A3"/>
    <w:rsid w:val="00730DC9"/>
    <w:rsid w:val="00781D08"/>
    <w:rsid w:val="007962E3"/>
    <w:rsid w:val="00797764"/>
    <w:rsid w:val="007C74A6"/>
    <w:rsid w:val="007E71DD"/>
    <w:rsid w:val="007F0D94"/>
    <w:rsid w:val="00827F83"/>
    <w:rsid w:val="008311D2"/>
    <w:rsid w:val="0083504D"/>
    <w:rsid w:val="00836A27"/>
    <w:rsid w:val="008760B1"/>
    <w:rsid w:val="0089257C"/>
    <w:rsid w:val="008A2313"/>
    <w:rsid w:val="008A3E6D"/>
    <w:rsid w:val="008A6F2D"/>
    <w:rsid w:val="008D1CAD"/>
    <w:rsid w:val="008E6B76"/>
    <w:rsid w:val="008F4617"/>
    <w:rsid w:val="009062E4"/>
    <w:rsid w:val="00941CA3"/>
    <w:rsid w:val="00967919"/>
    <w:rsid w:val="00980246"/>
    <w:rsid w:val="00981FF3"/>
    <w:rsid w:val="0098659F"/>
    <w:rsid w:val="0099345C"/>
    <w:rsid w:val="009F2C8D"/>
    <w:rsid w:val="00A25AC6"/>
    <w:rsid w:val="00A34C3E"/>
    <w:rsid w:val="00A90B71"/>
    <w:rsid w:val="00AA61BF"/>
    <w:rsid w:val="00AC082A"/>
    <w:rsid w:val="00AC58B2"/>
    <w:rsid w:val="00AE1B8F"/>
    <w:rsid w:val="00AF213E"/>
    <w:rsid w:val="00B13C5B"/>
    <w:rsid w:val="00B13EC2"/>
    <w:rsid w:val="00B5030F"/>
    <w:rsid w:val="00B60C09"/>
    <w:rsid w:val="00B6190D"/>
    <w:rsid w:val="00B64183"/>
    <w:rsid w:val="00B72CE7"/>
    <w:rsid w:val="00BA60BD"/>
    <w:rsid w:val="00BD750E"/>
    <w:rsid w:val="00BE47BA"/>
    <w:rsid w:val="00C22415"/>
    <w:rsid w:val="00C25E5E"/>
    <w:rsid w:val="00C341FD"/>
    <w:rsid w:val="00C3769C"/>
    <w:rsid w:val="00C64BEF"/>
    <w:rsid w:val="00C65273"/>
    <w:rsid w:val="00C90C2B"/>
    <w:rsid w:val="00C90DF0"/>
    <w:rsid w:val="00CA5086"/>
    <w:rsid w:val="00D00076"/>
    <w:rsid w:val="00D05F54"/>
    <w:rsid w:val="00D20AAE"/>
    <w:rsid w:val="00D538AC"/>
    <w:rsid w:val="00D55D67"/>
    <w:rsid w:val="00DA18E7"/>
    <w:rsid w:val="00DC786D"/>
    <w:rsid w:val="00DE0F80"/>
    <w:rsid w:val="00DE54BF"/>
    <w:rsid w:val="00E038BC"/>
    <w:rsid w:val="00E21014"/>
    <w:rsid w:val="00E47185"/>
    <w:rsid w:val="00E758B0"/>
    <w:rsid w:val="00E76BA6"/>
    <w:rsid w:val="00EB2495"/>
    <w:rsid w:val="00EF59D8"/>
    <w:rsid w:val="00EF6176"/>
    <w:rsid w:val="00F27F34"/>
    <w:rsid w:val="00F3719B"/>
    <w:rsid w:val="00F70BD6"/>
    <w:rsid w:val="00F71EE1"/>
    <w:rsid w:val="00FB0A77"/>
    <w:rsid w:val="00FB2326"/>
    <w:rsid w:val="00FD7628"/>
    <w:rsid w:val="00FF3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 w:type="character" w:styleId="Uwydatnienie">
    <w:name w:val="Emphasis"/>
    <w:basedOn w:val="Domylnaczcionkaakapitu"/>
    <w:uiPriority w:val="20"/>
    <w:qFormat/>
    <w:rsid w:val="00174AD2"/>
    <w:rPr>
      <w:i/>
      <w:iCs/>
    </w:rPr>
  </w:style>
  <w:style w:type="character" w:customStyle="1" w:styleId="entry-content">
    <w:name w:val="entry-content"/>
    <w:basedOn w:val="Domylnaczcionkaakapitu"/>
    <w:rsid w:val="00A90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210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0020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link w:val="Nagwek3Znak"/>
    <w:uiPriority w:val="9"/>
    <w:qFormat/>
    <w:rsid w:val="0000205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4">
    <w:name w:val="heading 4"/>
    <w:basedOn w:val="Normalny"/>
    <w:link w:val="Nagwek4Znak"/>
    <w:uiPriority w:val="9"/>
    <w:qFormat/>
    <w:rsid w:val="0000205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Nagwek5">
    <w:name w:val="heading 5"/>
    <w:basedOn w:val="Normalny"/>
    <w:next w:val="Normalny"/>
    <w:link w:val="Nagwek5Znak"/>
    <w:uiPriority w:val="9"/>
    <w:semiHidden/>
    <w:unhideWhenUsed/>
    <w:qFormat/>
    <w:rsid w:val="005827EF"/>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99345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F54"/>
    <w:pPr>
      <w:ind w:left="720"/>
      <w:contextualSpacing/>
    </w:pPr>
  </w:style>
  <w:style w:type="character" w:styleId="Hipercze">
    <w:name w:val="Hyperlink"/>
    <w:basedOn w:val="Domylnaczcionkaakapitu"/>
    <w:uiPriority w:val="99"/>
    <w:unhideWhenUsed/>
    <w:rsid w:val="00941CA3"/>
    <w:rPr>
      <w:color w:val="0000FF" w:themeColor="hyperlink"/>
      <w:u w:val="single"/>
    </w:rPr>
  </w:style>
  <w:style w:type="paragraph" w:styleId="NormalnyWeb">
    <w:name w:val="Normal (Web)"/>
    <w:basedOn w:val="Normalny"/>
    <w:uiPriority w:val="99"/>
    <w:semiHidden/>
    <w:unhideWhenUsed/>
    <w:rsid w:val="00836A27"/>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836A27"/>
    <w:rPr>
      <w:b/>
      <w:bCs/>
    </w:rPr>
  </w:style>
  <w:style w:type="character" w:customStyle="1" w:styleId="Nagwek2Znak">
    <w:name w:val="Nagłówek 2 Znak"/>
    <w:basedOn w:val="Domylnaczcionkaakapitu"/>
    <w:link w:val="Nagwek2"/>
    <w:uiPriority w:val="9"/>
    <w:rsid w:val="00002059"/>
    <w:rPr>
      <w:rFonts w:ascii="Times New Roman" w:eastAsia="Times New Roman" w:hAnsi="Times New Roman" w:cs="Times New Roman"/>
      <w:b/>
      <w:bCs/>
      <w:sz w:val="36"/>
      <w:szCs w:val="36"/>
    </w:rPr>
  </w:style>
  <w:style w:type="character" w:customStyle="1" w:styleId="Nagwek3Znak">
    <w:name w:val="Nagłówek 3 Znak"/>
    <w:basedOn w:val="Domylnaczcionkaakapitu"/>
    <w:link w:val="Nagwek3"/>
    <w:uiPriority w:val="9"/>
    <w:rsid w:val="00002059"/>
    <w:rPr>
      <w:rFonts w:ascii="Times New Roman" w:eastAsia="Times New Roman" w:hAnsi="Times New Roman" w:cs="Times New Roman"/>
      <w:b/>
      <w:bCs/>
      <w:sz w:val="27"/>
      <w:szCs w:val="27"/>
    </w:rPr>
  </w:style>
  <w:style w:type="character" w:customStyle="1" w:styleId="Nagwek4Znak">
    <w:name w:val="Nagłówek 4 Znak"/>
    <w:basedOn w:val="Domylnaczcionkaakapitu"/>
    <w:link w:val="Nagwek4"/>
    <w:uiPriority w:val="9"/>
    <w:rsid w:val="00002059"/>
    <w:rPr>
      <w:rFonts w:ascii="Times New Roman" w:eastAsia="Times New Roman" w:hAnsi="Times New Roman" w:cs="Times New Roman"/>
      <w:b/>
      <w:bCs/>
      <w:sz w:val="24"/>
      <w:szCs w:val="24"/>
    </w:rPr>
  </w:style>
  <w:style w:type="paragraph" w:customStyle="1" w:styleId="post-last-modified">
    <w:name w:val="post-last-modified"/>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last-modified-text">
    <w:name w:val="post-last-modified-text"/>
    <w:basedOn w:val="Domylnaczcionkaakapitu"/>
    <w:rsid w:val="00002059"/>
  </w:style>
  <w:style w:type="character" w:customStyle="1" w:styleId="fn">
    <w:name w:val="fn"/>
    <w:basedOn w:val="Domylnaczcionkaakapitu"/>
    <w:rsid w:val="00002059"/>
  </w:style>
  <w:style w:type="character" w:customStyle="1" w:styleId="fusion-inline-sep">
    <w:name w:val="fusion-inline-sep"/>
    <w:basedOn w:val="Domylnaczcionkaakapitu"/>
    <w:rsid w:val="00002059"/>
  </w:style>
  <w:style w:type="character" w:customStyle="1" w:styleId="meta-tags">
    <w:name w:val="meta-tags"/>
    <w:basedOn w:val="Domylnaczcionkaakapitu"/>
    <w:rsid w:val="00002059"/>
  </w:style>
  <w:style w:type="character" w:customStyle="1" w:styleId="fusion-comments">
    <w:name w:val="fusion-comments"/>
    <w:basedOn w:val="Domylnaczcionkaakapitu"/>
    <w:rsid w:val="00002059"/>
  </w:style>
  <w:style w:type="character" w:customStyle="1" w:styleId="screen-reader-text">
    <w:name w:val="screen-reader-text"/>
    <w:basedOn w:val="Domylnaczcionkaakapitu"/>
    <w:rsid w:val="00002059"/>
  </w:style>
  <w:style w:type="paragraph" w:styleId="Zagicieodgryformularza">
    <w:name w:val="HTML Top of Form"/>
    <w:basedOn w:val="Normalny"/>
    <w:next w:val="Normalny"/>
    <w:link w:val="ZagicieodgryformularzaZnak"/>
    <w:hidden/>
    <w:uiPriority w:val="99"/>
    <w:semiHidden/>
    <w:unhideWhenUsed/>
    <w:rsid w:val="0000205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002059"/>
    <w:rPr>
      <w:rFonts w:ascii="Arial" w:eastAsia="Times New Roman" w:hAnsi="Arial" w:cs="Arial"/>
      <w:vanish/>
      <w:sz w:val="16"/>
      <w:szCs w:val="16"/>
    </w:rPr>
  </w:style>
  <w:style w:type="paragraph" w:customStyle="1" w:styleId="comment-form-cookies-consent">
    <w:name w:val="comment-form-cookies-consent"/>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paragraph" w:styleId="Zagicieoddouformularza">
    <w:name w:val="HTML Bottom of Form"/>
    <w:basedOn w:val="Normalny"/>
    <w:next w:val="Normalny"/>
    <w:link w:val="ZagicieoddouformularzaZnak"/>
    <w:hidden/>
    <w:uiPriority w:val="99"/>
    <w:semiHidden/>
    <w:unhideWhenUsed/>
    <w:rsid w:val="00002059"/>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002059"/>
    <w:rPr>
      <w:rFonts w:ascii="Arial" w:eastAsia="Times New Roman" w:hAnsi="Arial" w:cs="Arial"/>
      <w:vanish/>
      <w:sz w:val="16"/>
      <w:szCs w:val="16"/>
    </w:rPr>
  </w:style>
  <w:style w:type="paragraph" w:customStyle="1" w:styleId="meta">
    <w:name w:val="meta"/>
    <w:basedOn w:val="Normalny"/>
    <w:rsid w:val="000020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imageframe">
    <w:name w:val="fusion-imageframe"/>
    <w:basedOn w:val="Domylnaczcionkaakapitu"/>
    <w:rsid w:val="00002059"/>
  </w:style>
  <w:style w:type="paragraph" w:styleId="Tekstdymka">
    <w:name w:val="Balloon Text"/>
    <w:basedOn w:val="Normalny"/>
    <w:link w:val="TekstdymkaZnak"/>
    <w:uiPriority w:val="99"/>
    <w:semiHidden/>
    <w:unhideWhenUsed/>
    <w:rsid w:val="0000205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02059"/>
    <w:rPr>
      <w:rFonts w:ascii="Tahoma" w:hAnsi="Tahoma" w:cs="Tahoma"/>
      <w:sz w:val="16"/>
      <w:szCs w:val="16"/>
    </w:rPr>
  </w:style>
  <w:style w:type="character" w:customStyle="1" w:styleId="Nagwek1Znak">
    <w:name w:val="Nagłówek 1 Znak"/>
    <w:basedOn w:val="Domylnaczcionkaakapitu"/>
    <w:link w:val="Nagwek1"/>
    <w:uiPriority w:val="9"/>
    <w:rsid w:val="00E21014"/>
    <w:rPr>
      <w:rFonts w:asciiTheme="majorHAnsi" w:eastAsiaTheme="majorEastAsia" w:hAnsiTheme="majorHAnsi" w:cstheme="majorBidi"/>
      <w:b/>
      <w:bCs/>
      <w:color w:val="365F91" w:themeColor="accent1" w:themeShade="BF"/>
      <w:sz w:val="28"/>
      <w:szCs w:val="28"/>
    </w:rPr>
  </w:style>
  <w:style w:type="paragraph" w:customStyle="1" w:styleId="lead">
    <w:name w:val="lead"/>
    <w:basedOn w:val="Normalny"/>
    <w:rsid w:val="00E21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6Znak">
    <w:name w:val="Nagłówek 6 Znak"/>
    <w:basedOn w:val="Domylnaczcionkaakapitu"/>
    <w:link w:val="Nagwek6"/>
    <w:uiPriority w:val="9"/>
    <w:semiHidden/>
    <w:rsid w:val="0099345C"/>
    <w:rPr>
      <w:rFonts w:asciiTheme="majorHAnsi" w:eastAsiaTheme="majorEastAsia" w:hAnsiTheme="majorHAnsi" w:cstheme="majorBidi"/>
      <w:i/>
      <w:iCs/>
      <w:color w:val="243F60" w:themeColor="accent1" w:themeShade="7F"/>
    </w:rPr>
  </w:style>
  <w:style w:type="paragraph" w:customStyle="1" w:styleId="napis-reklama">
    <w:name w:val="napis-reklama"/>
    <w:basedOn w:val="Normalny"/>
    <w:rsid w:val="004A2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gwek5Znak">
    <w:name w:val="Nagłówek 5 Znak"/>
    <w:basedOn w:val="Domylnaczcionkaakapitu"/>
    <w:link w:val="Nagwek5"/>
    <w:uiPriority w:val="9"/>
    <w:semiHidden/>
    <w:rsid w:val="005827EF"/>
    <w:rPr>
      <w:rFonts w:asciiTheme="majorHAnsi" w:eastAsiaTheme="majorEastAsia" w:hAnsiTheme="majorHAnsi" w:cstheme="majorBidi"/>
      <w:color w:val="243F60" w:themeColor="accent1" w:themeShade="7F"/>
    </w:rPr>
  </w:style>
  <w:style w:type="character" w:styleId="Uwydatnienie">
    <w:name w:val="Emphasis"/>
    <w:basedOn w:val="Domylnaczcionkaakapitu"/>
    <w:uiPriority w:val="20"/>
    <w:qFormat/>
    <w:rsid w:val="00174AD2"/>
    <w:rPr>
      <w:i/>
      <w:iCs/>
    </w:rPr>
  </w:style>
  <w:style w:type="character" w:customStyle="1" w:styleId="entry-content">
    <w:name w:val="entry-content"/>
    <w:basedOn w:val="Domylnaczcionkaakapitu"/>
    <w:rsid w:val="00A9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38249">
      <w:bodyDiv w:val="1"/>
      <w:marLeft w:val="0"/>
      <w:marRight w:val="0"/>
      <w:marTop w:val="0"/>
      <w:marBottom w:val="0"/>
      <w:divBdr>
        <w:top w:val="none" w:sz="0" w:space="0" w:color="auto"/>
        <w:left w:val="none" w:sz="0" w:space="0" w:color="auto"/>
        <w:bottom w:val="none" w:sz="0" w:space="0" w:color="auto"/>
        <w:right w:val="none" w:sz="0" w:space="0" w:color="auto"/>
      </w:divBdr>
    </w:div>
    <w:div w:id="301204476">
      <w:bodyDiv w:val="1"/>
      <w:marLeft w:val="0"/>
      <w:marRight w:val="0"/>
      <w:marTop w:val="0"/>
      <w:marBottom w:val="0"/>
      <w:divBdr>
        <w:top w:val="none" w:sz="0" w:space="0" w:color="auto"/>
        <w:left w:val="none" w:sz="0" w:space="0" w:color="auto"/>
        <w:bottom w:val="none" w:sz="0" w:space="0" w:color="auto"/>
        <w:right w:val="none" w:sz="0" w:space="0" w:color="auto"/>
      </w:divBdr>
    </w:div>
    <w:div w:id="335576530">
      <w:bodyDiv w:val="1"/>
      <w:marLeft w:val="0"/>
      <w:marRight w:val="0"/>
      <w:marTop w:val="0"/>
      <w:marBottom w:val="0"/>
      <w:divBdr>
        <w:top w:val="none" w:sz="0" w:space="0" w:color="auto"/>
        <w:left w:val="none" w:sz="0" w:space="0" w:color="auto"/>
        <w:bottom w:val="none" w:sz="0" w:space="0" w:color="auto"/>
        <w:right w:val="none" w:sz="0" w:space="0" w:color="auto"/>
      </w:divBdr>
    </w:div>
    <w:div w:id="347564743">
      <w:bodyDiv w:val="1"/>
      <w:marLeft w:val="0"/>
      <w:marRight w:val="0"/>
      <w:marTop w:val="0"/>
      <w:marBottom w:val="0"/>
      <w:divBdr>
        <w:top w:val="none" w:sz="0" w:space="0" w:color="auto"/>
        <w:left w:val="none" w:sz="0" w:space="0" w:color="auto"/>
        <w:bottom w:val="none" w:sz="0" w:space="0" w:color="auto"/>
        <w:right w:val="none" w:sz="0" w:space="0" w:color="auto"/>
      </w:divBdr>
    </w:div>
    <w:div w:id="413093502">
      <w:bodyDiv w:val="1"/>
      <w:marLeft w:val="0"/>
      <w:marRight w:val="0"/>
      <w:marTop w:val="0"/>
      <w:marBottom w:val="0"/>
      <w:divBdr>
        <w:top w:val="none" w:sz="0" w:space="0" w:color="auto"/>
        <w:left w:val="none" w:sz="0" w:space="0" w:color="auto"/>
        <w:bottom w:val="none" w:sz="0" w:space="0" w:color="auto"/>
        <w:right w:val="none" w:sz="0" w:space="0" w:color="auto"/>
      </w:divBdr>
    </w:div>
    <w:div w:id="435828198">
      <w:bodyDiv w:val="1"/>
      <w:marLeft w:val="0"/>
      <w:marRight w:val="0"/>
      <w:marTop w:val="0"/>
      <w:marBottom w:val="0"/>
      <w:divBdr>
        <w:top w:val="none" w:sz="0" w:space="0" w:color="auto"/>
        <w:left w:val="none" w:sz="0" w:space="0" w:color="auto"/>
        <w:bottom w:val="none" w:sz="0" w:space="0" w:color="auto"/>
        <w:right w:val="none" w:sz="0" w:space="0" w:color="auto"/>
      </w:divBdr>
      <w:divsChild>
        <w:div w:id="1318916287">
          <w:marLeft w:val="0"/>
          <w:marRight w:val="0"/>
          <w:marTop w:val="0"/>
          <w:marBottom w:val="0"/>
          <w:divBdr>
            <w:top w:val="none" w:sz="0" w:space="0" w:color="auto"/>
            <w:left w:val="none" w:sz="0" w:space="0" w:color="auto"/>
            <w:bottom w:val="none" w:sz="0" w:space="0" w:color="auto"/>
            <w:right w:val="none" w:sz="0" w:space="0" w:color="auto"/>
          </w:divBdr>
          <w:divsChild>
            <w:div w:id="706301189">
              <w:marLeft w:val="0"/>
              <w:marRight w:val="0"/>
              <w:marTop w:val="0"/>
              <w:marBottom w:val="0"/>
              <w:divBdr>
                <w:top w:val="none" w:sz="0" w:space="0" w:color="auto"/>
                <w:left w:val="none" w:sz="0" w:space="0" w:color="auto"/>
                <w:bottom w:val="none" w:sz="0" w:space="0" w:color="auto"/>
                <w:right w:val="none" w:sz="0" w:space="0" w:color="auto"/>
              </w:divBdr>
              <w:divsChild>
                <w:div w:id="540022573">
                  <w:marLeft w:val="0"/>
                  <w:marRight w:val="0"/>
                  <w:marTop w:val="0"/>
                  <w:marBottom w:val="0"/>
                  <w:divBdr>
                    <w:top w:val="none" w:sz="0" w:space="0" w:color="auto"/>
                    <w:left w:val="none" w:sz="0" w:space="0" w:color="auto"/>
                    <w:bottom w:val="none" w:sz="0" w:space="0" w:color="auto"/>
                    <w:right w:val="none" w:sz="0" w:space="0" w:color="auto"/>
                  </w:divBdr>
                  <w:divsChild>
                    <w:div w:id="341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4822">
          <w:marLeft w:val="0"/>
          <w:marRight w:val="0"/>
          <w:marTop w:val="0"/>
          <w:marBottom w:val="0"/>
          <w:divBdr>
            <w:top w:val="none" w:sz="0" w:space="0" w:color="auto"/>
            <w:left w:val="none" w:sz="0" w:space="0" w:color="auto"/>
            <w:bottom w:val="none" w:sz="0" w:space="0" w:color="auto"/>
            <w:right w:val="none" w:sz="0" w:space="0" w:color="auto"/>
          </w:divBdr>
          <w:divsChild>
            <w:div w:id="2019383151">
              <w:marLeft w:val="0"/>
              <w:marRight w:val="0"/>
              <w:marTop w:val="0"/>
              <w:marBottom w:val="0"/>
              <w:divBdr>
                <w:top w:val="none" w:sz="0" w:space="0" w:color="auto"/>
                <w:left w:val="none" w:sz="0" w:space="0" w:color="auto"/>
                <w:bottom w:val="none" w:sz="0" w:space="0" w:color="auto"/>
                <w:right w:val="none" w:sz="0" w:space="0" w:color="auto"/>
              </w:divBdr>
              <w:divsChild>
                <w:div w:id="740254563">
                  <w:marLeft w:val="0"/>
                  <w:marRight w:val="0"/>
                  <w:marTop w:val="0"/>
                  <w:marBottom w:val="0"/>
                  <w:divBdr>
                    <w:top w:val="none" w:sz="0" w:space="0" w:color="auto"/>
                    <w:left w:val="none" w:sz="0" w:space="0" w:color="auto"/>
                    <w:bottom w:val="none" w:sz="0" w:space="0" w:color="auto"/>
                    <w:right w:val="none" w:sz="0" w:space="0" w:color="auto"/>
                  </w:divBdr>
                  <w:divsChild>
                    <w:div w:id="214048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2123">
          <w:marLeft w:val="0"/>
          <w:marRight w:val="0"/>
          <w:marTop w:val="0"/>
          <w:marBottom w:val="0"/>
          <w:divBdr>
            <w:top w:val="none" w:sz="0" w:space="0" w:color="auto"/>
            <w:left w:val="none" w:sz="0" w:space="0" w:color="auto"/>
            <w:bottom w:val="none" w:sz="0" w:space="0" w:color="auto"/>
            <w:right w:val="none" w:sz="0" w:space="0" w:color="auto"/>
          </w:divBdr>
          <w:divsChild>
            <w:div w:id="388841947">
              <w:marLeft w:val="0"/>
              <w:marRight w:val="0"/>
              <w:marTop w:val="0"/>
              <w:marBottom w:val="0"/>
              <w:divBdr>
                <w:top w:val="none" w:sz="0" w:space="0" w:color="auto"/>
                <w:left w:val="none" w:sz="0" w:space="0" w:color="auto"/>
                <w:bottom w:val="none" w:sz="0" w:space="0" w:color="auto"/>
                <w:right w:val="none" w:sz="0" w:space="0" w:color="auto"/>
              </w:divBdr>
              <w:divsChild>
                <w:div w:id="1892304972">
                  <w:marLeft w:val="0"/>
                  <w:marRight w:val="0"/>
                  <w:marTop w:val="0"/>
                  <w:marBottom w:val="0"/>
                  <w:divBdr>
                    <w:top w:val="none" w:sz="0" w:space="0" w:color="auto"/>
                    <w:left w:val="none" w:sz="0" w:space="0" w:color="auto"/>
                    <w:bottom w:val="none" w:sz="0" w:space="0" w:color="auto"/>
                    <w:right w:val="none" w:sz="0" w:space="0" w:color="auto"/>
                  </w:divBdr>
                  <w:divsChild>
                    <w:div w:id="10645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0447">
              <w:marLeft w:val="0"/>
              <w:marRight w:val="0"/>
              <w:marTop w:val="0"/>
              <w:marBottom w:val="0"/>
              <w:divBdr>
                <w:top w:val="none" w:sz="0" w:space="0" w:color="auto"/>
                <w:left w:val="none" w:sz="0" w:space="0" w:color="auto"/>
                <w:bottom w:val="none" w:sz="0" w:space="0" w:color="auto"/>
                <w:right w:val="none" w:sz="0" w:space="0" w:color="auto"/>
              </w:divBdr>
              <w:divsChild>
                <w:div w:id="1351028331">
                  <w:marLeft w:val="0"/>
                  <w:marRight w:val="0"/>
                  <w:marTop w:val="0"/>
                  <w:marBottom w:val="0"/>
                  <w:divBdr>
                    <w:top w:val="none" w:sz="0" w:space="0" w:color="auto"/>
                    <w:left w:val="none" w:sz="0" w:space="0" w:color="auto"/>
                    <w:bottom w:val="none" w:sz="0" w:space="0" w:color="auto"/>
                    <w:right w:val="none" w:sz="0" w:space="0" w:color="auto"/>
                  </w:divBdr>
                  <w:divsChild>
                    <w:div w:id="665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83674">
          <w:marLeft w:val="0"/>
          <w:marRight w:val="0"/>
          <w:marTop w:val="0"/>
          <w:marBottom w:val="0"/>
          <w:divBdr>
            <w:top w:val="none" w:sz="0" w:space="0" w:color="auto"/>
            <w:left w:val="none" w:sz="0" w:space="0" w:color="auto"/>
            <w:bottom w:val="none" w:sz="0" w:space="0" w:color="auto"/>
            <w:right w:val="none" w:sz="0" w:space="0" w:color="auto"/>
          </w:divBdr>
          <w:divsChild>
            <w:div w:id="1807165571">
              <w:marLeft w:val="0"/>
              <w:marRight w:val="0"/>
              <w:marTop w:val="0"/>
              <w:marBottom w:val="0"/>
              <w:divBdr>
                <w:top w:val="none" w:sz="0" w:space="0" w:color="auto"/>
                <w:left w:val="none" w:sz="0" w:space="0" w:color="auto"/>
                <w:bottom w:val="none" w:sz="0" w:space="0" w:color="auto"/>
                <w:right w:val="none" w:sz="0" w:space="0" w:color="auto"/>
              </w:divBdr>
              <w:divsChild>
                <w:div w:id="146291702">
                  <w:marLeft w:val="0"/>
                  <w:marRight w:val="0"/>
                  <w:marTop w:val="0"/>
                  <w:marBottom w:val="0"/>
                  <w:divBdr>
                    <w:top w:val="none" w:sz="0" w:space="0" w:color="auto"/>
                    <w:left w:val="none" w:sz="0" w:space="0" w:color="auto"/>
                    <w:bottom w:val="none" w:sz="0" w:space="0" w:color="auto"/>
                    <w:right w:val="none" w:sz="0" w:space="0" w:color="auto"/>
                  </w:divBdr>
                  <w:divsChild>
                    <w:div w:id="1346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80566">
      <w:bodyDiv w:val="1"/>
      <w:marLeft w:val="0"/>
      <w:marRight w:val="0"/>
      <w:marTop w:val="0"/>
      <w:marBottom w:val="0"/>
      <w:divBdr>
        <w:top w:val="none" w:sz="0" w:space="0" w:color="auto"/>
        <w:left w:val="none" w:sz="0" w:space="0" w:color="auto"/>
        <w:bottom w:val="none" w:sz="0" w:space="0" w:color="auto"/>
        <w:right w:val="none" w:sz="0" w:space="0" w:color="auto"/>
      </w:divBdr>
      <w:divsChild>
        <w:div w:id="1581795204">
          <w:marLeft w:val="0"/>
          <w:marRight w:val="0"/>
          <w:marTop w:val="0"/>
          <w:marBottom w:val="0"/>
          <w:divBdr>
            <w:top w:val="none" w:sz="0" w:space="0" w:color="auto"/>
            <w:left w:val="none" w:sz="0" w:space="0" w:color="auto"/>
            <w:bottom w:val="none" w:sz="0" w:space="0" w:color="auto"/>
            <w:right w:val="none" w:sz="0" w:space="0" w:color="auto"/>
          </w:divBdr>
          <w:divsChild>
            <w:div w:id="1478261354">
              <w:marLeft w:val="0"/>
              <w:marRight w:val="0"/>
              <w:marTop w:val="0"/>
              <w:marBottom w:val="0"/>
              <w:divBdr>
                <w:top w:val="none" w:sz="0" w:space="0" w:color="auto"/>
                <w:left w:val="none" w:sz="0" w:space="0" w:color="auto"/>
                <w:bottom w:val="none" w:sz="0" w:space="0" w:color="auto"/>
                <w:right w:val="none" w:sz="0" w:space="0" w:color="auto"/>
              </w:divBdr>
              <w:divsChild>
                <w:div w:id="2509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078">
          <w:marLeft w:val="0"/>
          <w:marRight w:val="0"/>
          <w:marTop w:val="0"/>
          <w:marBottom w:val="0"/>
          <w:divBdr>
            <w:top w:val="none" w:sz="0" w:space="0" w:color="auto"/>
            <w:left w:val="none" w:sz="0" w:space="0" w:color="auto"/>
            <w:bottom w:val="none" w:sz="0" w:space="0" w:color="auto"/>
            <w:right w:val="none" w:sz="0" w:space="0" w:color="auto"/>
          </w:divBdr>
          <w:divsChild>
            <w:div w:id="610161849">
              <w:marLeft w:val="0"/>
              <w:marRight w:val="0"/>
              <w:marTop w:val="0"/>
              <w:marBottom w:val="0"/>
              <w:divBdr>
                <w:top w:val="none" w:sz="0" w:space="0" w:color="auto"/>
                <w:left w:val="none" w:sz="0" w:space="0" w:color="auto"/>
                <w:bottom w:val="none" w:sz="0" w:space="0" w:color="auto"/>
                <w:right w:val="none" w:sz="0" w:space="0" w:color="auto"/>
              </w:divBdr>
            </w:div>
          </w:divsChild>
        </w:div>
        <w:div w:id="139856279">
          <w:marLeft w:val="0"/>
          <w:marRight w:val="0"/>
          <w:marTop w:val="0"/>
          <w:marBottom w:val="0"/>
          <w:divBdr>
            <w:top w:val="none" w:sz="0" w:space="0" w:color="auto"/>
            <w:left w:val="none" w:sz="0" w:space="0" w:color="auto"/>
            <w:bottom w:val="none" w:sz="0" w:space="0" w:color="auto"/>
            <w:right w:val="none" w:sz="0" w:space="0" w:color="auto"/>
          </w:divBdr>
          <w:divsChild>
            <w:div w:id="980235661">
              <w:marLeft w:val="0"/>
              <w:marRight w:val="0"/>
              <w:marTop w:val="0"/>
              <w:marBottom w:val="0"/>
              <w:divBdr>
                <w:top w:val="none" w:sz="0" w:space="0" w:color="auto"/>
                <w:left w:val="none" w:sz="0" w:space="0" w:color="auto"/>
                <w:bottom w:val="none" w:sz="0" w:space="0" w:color="auto"/>
                <w:right w:val="none" w:sz="0" w:space="0" w:color="auto"/>
              </w:divBdr>
              <w:divsChild>
                <w:div w:id="905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05807">
          <w:marLeft w:val="0"/>
          <w:marRight w:val="0"/>
          <w:marTop w:val="0"/>
          <w:marBottom w:val="0"/>
          <w:divBdr>
            <w:top w:val="none" w:sz="0" w:space="0" w:color="auto"/>
            <w:left w:val="none" w:sz="0" w:space="0" w:color="auto"/>
            <w:bottom w:val="none" w:sz="0" w:space="0" w:color="auto"/>
            <w:right w:val="none" w:sz="0" w:space="0" w:color="auto"/>
          </w:divBdr>
        </w:div>
        <w:div w:id="1086341067">
          <w:marLeft w:val="0"/>
          <w:marRight w:val="0"/>
          <w:marTop w:val="0"/>
          <w:marBottom w:val="0"/>
          <w:divBdr>
            <w:top w:val="none" w:sz="0" w:space="0" w:color="auto"/>
            <w:left w:val="none" w:sz="0" w:space="0" w:color="auto"/>
            <w:bottom w:val="none" w:sz="0" w:space="0" w:color="auto"/>
            <w:right w:val="none" w:sz="0" w:space="0" w:color="auto"/>
          </w:divBdr>
          <w:divsChild>
            <w:div w:id="842471891">
              <w:marLeft w:val="-440"/>
              <w:marRight w:val="0"/>
              <w:marTop w:val="0"/>
              <w:marBottom w:val="0"/>
              <w:divBdr>
                <w:top w:val="none" w:sz="0" w:space="0" w:color="auto"/>
                <w:left w:val="none" w:sz="0" w:space="0" w:color="auto"/>
                <w:bottom w:val="none" w:sz="0" w:space="0" w:color="auto"/>
                <w:right w:val="none" w:sz="0" w:space="0" w:color="auto"/>
              </w:divBdr>
              <w:divsChild>
                <w:div w:id="829641325">
                  <w:marLeft w:val="0"/>
                  <w:marRight w:val="0"/>
                  <w:marTop w:val="0"/>
                  <w:marBottom w:val="0"/>
                  <w:divBdr>
                    <w:top w:val="none" w:sz="0" w:space="0" w:color="auto"/>
                    <w:left w:val="none" w:sz="0" w:space="0" w:color="auto"/>
                    <w:bottom w:val="none" w:sz="0" w:space="0" w:color="auto"/>
                    <w:right w:val="none" w:sz="0" w:space="0" w:color="auto"/>
                  </w:divBdr>
                  <w:divsChild>
                    <w:div w:id="368645866">
                      <w:marLeft w:val="0"/>
                      <w:marRight w:val="0"/>
                      <w:marTop w:val="0"/>
                      <w:marBottom w:val="0"/>
                      <w:divBdr>
                        <w:top w:val="none" w:sz="0" w:space="0" w:color="auto"/>
                        <w:left w:val="none" w:sz="0" w:space="0" w:color="auto"/>
                        <w:bottom w:val="none" w:sz="0" w:space="0" w:color="auto"/>
                        <w:right w:val="none" w:sz="0" w:space="0" w:color="auto"/>
                      </w:divBdr>
                      <w:divsChild>
                        <w:div w:id="531694646">
                          <w:marLeft w:val="0"/>
                          <w:marRight w:val="0"/>
                          <w:marTop w:val="0"/>
                          <w:marBottom w:val="0"/>
                          <w:divBdr>
                            <w:top w:val="none" w:sz="0" w:space="0" w:color="auto"/>
                            <w:left w:val="none" w:sz="0" w:space="0" w:color="auto"/>
                            <w:bottom w:val="none" w:sz="0" w:space="0" w:color="auto"/>
                            <w:right w:val="none" w:sz="0" w:space="0" w:color="auto"/>
                          </w:divBdr>
                          <w:divsChild>
                            <w:div w:id="2055228959">
                              <w:marLeft w:val="0"/>
                              <w:marRight w:val="0"/>
                              <w:marTop w:val="0"/>
                              <w:marBottom w:val="0"/>
                              <w:divBdr>
                                <w:top w:val="none" w:sz="0" w:space="0" w:color="auto"/>
                                <w:left w:val="none" w:sz="0" w:space="0" w:color="auto"/>
                                <w:bottom w:val="none" w:sz="0" w:space="0" w:color="auto"/>
                                <w:right w:val="none" w:sz="0" w:space="0" w:color="auto"/>
                              </w:divBdr>
                              <w:divsChild>
                                <w:div w:id="21408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9655">
                      <w:marLeft w:val="0"/>
                      <w:marRight w:val="0"/>
                      <w:marTop w:val="0"/>
                      <w:marBottom w:val="0"/>
                      <w:divBdr>
                        <w:top w:val="none" w:sz="0" w:space="0" w:color="auto"/>
                        <w:left w:val="none" w:sz="0" w:space="0" w:color="auto"/>
                        <w:bottom w:val="none" w:sz="0" w:space="0" w:color="auto"/>
                        <w:right w:val="none" w:sz="0" w:space="0" w:color="auto"/>
                      </w:divBdr>
                      <w:divsChild>
                        <w:div w:id="588123955">
                          <w:marLeft w:val="0"/>
                          <w:marRight w:val="0"/>
                          <w:marTop w:val="0"/>
                          <w:marBottom w:val="0"/>
                          <w:divBdr>
                            <w:top w:val="none" w:sz="0" w:space="0" w:color="auto"/>
                            <w:left w:val="none" w:sz="0" w:space="0" w:color="auto"/>
                            <w:bottom w:val="none" w:sz="0" w:space="0" w:color="auto"/>
                            <w:right w:val="none" w:sz="0" w:space="0" w:color="auto"/>
                          </w:divBdr>
                          <w:divsChild>
                            <w:div w:id="1918901975">
                              <w:marLeft w:val="0"/>
                              <w:marRight w:val="0"/>
                              <w:marTop w:val="0"/>
                              <w:marBottom w:val="0"/>
                              <w:divBdr>
                                <w:top w:val="none" w:sz="0" w:space="0" w:color="auto"/>
                                <w:left w:val="none" w:sz="0" w:space="0" w:color="auto"/>
                                <w:bottom w:val="none" w:sz="0" w:space="0" w:color="auto"/>
                                <w:right w:val="none" w:sz="0" w:space="0" w:color="auto"/>
                              </w:divBdr>
                              <w:divsChild>
                                <w:div w:id="2542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7917">
                      <w:marLeft w:val="0"/>
                      <w:marRight w:val="0"/>
                      <w:marTop w:val="0"/>
                      <w:marBottom w:val="0"/>
                      <w:divBdr>
                        <w:top w:val="none" w:sz="0" w:space="0" w:color="auto"/>
                        <w:left w:val="none" w:sz="0" w:space="0" w:color="auto"/>
                        <w:bottom w:val="none" w:sz="0" w:space="0" w:color="auto"/>
                        <w:right w:val="none" w:sz="0" w:space="0" w:color="auto"/>
                      </w:divBdr>
                      <w:divsChild>
                        <w:div w:id="1645768136">
                          <w:marLeft w:val="0"/>
                          <w:marRight w:val="0"/>
                          <w:marTop w:val="0"/>
                          <w:marBottom w:val="0"/>
                          <w:divBdr>
                            <w:top w:val="none" w:sz="0" w:space="0" w:color="auto"/>
                            <w:left w:val="none" w:sz="0" w:space="0" w:color="auto"/>
                            <w:bottom w:val="none" w:sz="0" w:space="0" w:color="auto"/>
                            <w:right w:val="none" w:sz="0" w:space="0" w:color="auto"/>
                          </w:divBdr>
                          <w:divsChild>
                            <w:div w:id="1613518056">
                              <w:marLeft w:val="0"/>
                              <w:marRight w:val="0"/>
                              <w:marTop w:val="0"/>
                              <w:marBottom w:val="0"/>
                              <w:divBdr>
                                <w:top w:val="none" w:sz="0" w:space="0" w:color="auto"/>
                                <w:left w:val="none" w:sz="0" w:space="0" w:color="auto"/>
                                <w:bottom w:val="none" w:sz="0" w:space="0" w:color="auto"/>
                                <w:right w:val="none" w:sz="0" w:space="0" w:color="auto"/>
                              </w:divBdr>
                              <w:divsChild>
                                <w:div w:id="19177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46739">
                      <w:marLeft w:val="0"/>
                      <w:marRight w:val="0"/>
                      <w:marTop w:val="0"/>
                      <w:marBottom w:val="0"/>
                      <w:divBdr>
                        <w:top w:val="none" w:sz="0" w:space="0" w:color="auto"/>
                        <w:left w:val="none" w:sz="0" w:space="0" w:color="auto"/>
                        <w:bottom w:val="none" w:sz="0" w:space="0" w:color="auto"/>
                        <w:right w:val="none" w:sz="0" w:space="0" w:color="auto"/>
                      </w:divBdr>
                      <w:divsChild>
                        <w:div w:id="2139715947">
                          <w:marLeft w:val="0"/>
                          <w:marRight w:val="0"/>
                          <w:marTop w:val="0"/>
                          <w:marBottom w:val="0"/>
                          <w:divBdr>
                            <w:top w:val="none" w:sz="0" w:space="0" w:color="auto"/>
                            <w:left w:val="none" w:sz="0" w:space="0" w:color="auto"/>
                            <w:bottom w:val="none" w:sz="0" w:space="0" w:color="auto"/>
                            <w:right w:val="none" w:sz="0" w:space="0" w:color="auto"/>
                          </w:divBdr>
                          <w:divsChild>
                            <w:div w:id="1688558992">
                              <w:marLeft w:val="0"/>
                              <w:marRight w:val="0"/>
                              <w:marTop w:val="0"/>
                              <w:marBottom w:val="0"/>
                              <w:divBdr>
                                <w:top w:val="none" w:sz="0" w:space="0" w:color="auto"/>
                                <w:left w:val="none" w:sz="0" w:space="0" w:color="auto"/>
                                <w:bottom w:val="none" w:sz="0" w:space="0" w:color="auto"/>
                                <w:right w:val="none" w:sz="0" w:space="0" w:color="auto"/>
                              </w:divBdr>
                              <w:divsChild>
                                <w:div w:id="12866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6485">
                      <w:marLeft w:val="0"/>
                      <w:marRight w:val="0"/>
                      <w:marTop w:val="0"/>
                      <w:marBottom w:val="0"/>
                      <w:divBdr>
                        <w:top w:val="none" w:sz="0" w:space="0" w:color="auto"/>
                        <w:left w:val="none" w:sz="0" w:space="0" w:color="auto"/>
                        <w:bottom w:val="none" w:sz="0" w:space="0" w:color="auto"/>
                        <w:right w:val="none" w:sz="0" w:space="0" w:color="auto"/>
                      </w:divBdr>
                      <w:divsChild>
                        <w:div w:id="2079552077">
                          <w:marLeft w:val="0"/>
                          <w:marRight w:val="0"/>
                          <w:marTop w:val="0"/>
                          <w:marBottom w:val="0"/>
                          <w:divBdr>
                            <w:top w:val="none" w:sz="0" w:space="0" w:color="auto"/>
                            <w:left w:val="none" w:sz="0" w:space="0" w:color="auto"/>
                            <w:bottom w:val="none" w:sz="0" w:space="0" w:color="auto"/>
                            <w:right w:val="none" w:sz="0" w:space="0" w:color="auto"/>
                          </w:divBdr>
                          <w:divsChild>
                            <w:div w:id="1480687344">
                              <w:marLeft w:val="0"/>
                              <w:marRight w:val="0"/>
                              <w:marTop w:val="0"/>
                              <w:marBottom w:val="0"/>
                              <w:divBdr>
                                <w:top w:val="none" w:sz="0" w:space="0" w:color="auto"/>
                                <w:left w:val="none" w:sz="0" w:space="0" w:color="auto"/>
                                <w:bottom w:val="none" w:sz="0" w:space="0" w:color="auto"/>
                                <w:right w:val="none" w:sz="0" w:space="0" w:color="auto"/>
                              </w:divBdr>
                              <w:divsChild>
                                <w:div w:id="176091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9330915">
          <w:marLeft w:val="0"/>
          <w:marRight w:val="0"/>
          <w:marTop w:val="0"/>
          <w:marBottom w:val="0"/>
          <w:divBdr>
            <w:top w:val="none" w:sz="0" w:space="0" w:color="auto"/>
            <w:left w:val="none" w:sz="0" w:space="0" w:color="auto"/>
            <w:bottom w:val="none" w:sz="0" w:space="0" w:color="auto"/>
            <w:right w:val="none" w:sz="0" w:space="0" w:color="auto"/>
          </w:divBdr>
          <w:divsChild>
            <w:div w:id="1677612347">
              <w:marLeft w:val="0"/>
              <w:marRight w:val="0"/>
              <w:marTop w:val="0"/>
              <w:marBottom w:val="0"/>
              <w:divBdr>
                <w:top w:val="none" w:sz="0" w:space="0" w:color="auto"/>
                <w:left w:val="none" w:sz="0" w:space="0" w:color="auto"/>
                <w:bottom w:val="none" w:sz="0" w:space="0" w:color="auto"/>
                <w:right w:val="none" w:sz="0" w:space="0" w:color="auto"/>
              </w:divBdr>
            </w:div>
            <w:div w:id="1578590720">
              <w:marLeft w:val="0"/>
              <w:marRight w:val="0"/>
              <w:marTop w:val="0"/>
              <w:marBottom w:val="0"/>
              <w:divBdr>
                <w:top w:val="none" w:sz="0" w:space="0" w:color="auto"/>
                <w:left w:val="none" w:sz="0" w:space="0" w:color="auto"/>
                <w:bottom w:val="none" w:sz="0" w:space="0" w:color="auto"/>
                <w:right w:val="none" w:sz="0" w:space="0" w:color="auto"/>
              </w:divBdr>
            </w:div>
            <w:div w:id="1092244260">
              <w:marLeft w:val="0"/>
              <w:marRight w:val="0"/>
              <w:marTop w:val="0"/>
              <w:marBottom w:val="0"/>
              <w:divBdr>
                <w:top w:val="none" w:sz="0" w:space="0" w:color="auto"/>
                <w:left w:val="none" w:sz="0" w:space="0" w:color="auto"/>
                <w:bottom w:val="none" w:sz="0" w:space="0" w:color="auto"/>
                <w:right w:val="none" w:sz="0" w:space="0" w:color="auto"/>
              </w:divBdr>
            </w:div>
          </w:divsChild>
        </w:div>
        <w:div w:id="1142043044">
          <w:marLeft w:val="0"/>
          <w:marRight w:val="0"/>
          <w:marTop w:val="0"/>
          <w:marBottom w:val="0"/>
          <w:divBdr>
            <w:top w:val="none" w:sz="0" w:space="0" w:color="auto"/>
            <w:left w:val="none" w:sz="0" w:space="0" w:color="auto"/>
            <w:bottom w:val="none" w:sz="0" w:space="0" w:color="auto"/>
            <w:right w:val="none" w:sz="0" w:space="0" w:color="auto"/>
          </w:divBdr>
        </w:div>
        <w:div w:id="1031760774">
          <w:marLeft w:val="0"/>
          <w:marRight w:val="0"/>
          <w:marTop w:val="0"/>
          <w:marBottom w:val="0"/>
          <w:divBdr>
            <w:top w:val="none" w:sz="0" w:space="0" w:color="auto"/>
            <w:left w:val="none" w:sz="0" w:space="0" w:color="auto"/>
            <w:bottom w:val="none" w:sz="0" w:space="0" w:color="auto"/>
            <w:right w:val="none" w:sz="0" w:space="0" w:color="auto"/>
          </w:divBdr>
          <w:divsChild>
            <w:div w:id="130026592">
              <w:marLeft w:val="0"/>
              <w:marRight w:val="0"/>
              <w:marTop w:val="0"/>
              <w:marBottom w:val="0"/>
              <w:divBdr>
                <w:top w:val="none" w:sz="0" w:space="0" w:color="auto"/>
                <w:left w:val="none" w:sz="0" w:space="0" w:color="auto"/>
                <w:bottom w:val="none" w:sz="0" w:space="0" w:color="auto"/>
                <w:right w:val="none" w:sz="0" w:space="0" w:color="auto"/>
              </w:divBdr>
            </w:div>
          </w:divsChild>
        </w:div>
        <w:div w:id="647393578">
          <w:marLeft w:val="0"/>
          <w:marRight w:val="0"/>
          <w:marTop w:val="0"/>
          <w:marBottom w:val="0"/>
          <w:divBdr>
            <w:top w:val="none" w:sz="0" w:space="0" w:color="auto"/>
            <w:left w:val="none" w:sz="0" w:space="0" w:color="auto"/>
            <w:bottom w:val="none" w:sz="0" w:space="0" w:color="auto"/>
            <w:right w:val="none" w:sz="0" w:space="0" w:color="auto"/>
          </w:divBdr>
        </w:div>
        <w:div w:id="340789024">
          <w:marLeft w:val="0"/>
          <w:marRight w:val="0"/>
          <w:marTop w:val="0"/>
          <w:marBottom w:val="0"/>
          <w:divBdr>
            <w:top w:val="none" w:sz="0" w:space="0" w:color="auto"/>
            <w:left w:val="none" w:sz="0" w:space="0" w:color="auto"/>
            <w:bottom w:val="none" w:sz="0" w:space="0" w:color="auto"/>
            <w:right w:val="none" w:sz="0" w:space="0" w:color="auto"/>
          </w:divBdr>
          <w:divsChild>
            <w:div w:id="251471695">
              <w:marLeft w:val="0"/>
              <w:marRight w:val="0"/>
              <w:marTop w:val="0"/>
              <w:marBottom w:val="0"/>
              <w:divBdr>
                <w:top w:val="none" w:sz="0" w:space="0" w:color="auto"/>
                <w:left w:val="none" w:sz="0" w:space="0" w:color="auto"/>
                <w:bottom w:val="none" w:sz="0" w:space="0" w:color="auto"/>
                <w:right w:val="none" w:sz="0" w:space="0" w:color="auto"/>
              </w:divBdr>
            </w:div>
          </w:divsChild>
        </w:div>
        <w:div w:id="434715079">
          <w:marLeft w:val="0"/>
          <w:marRight w:val="0"/>
          <w:marTop w:val="0"/>
          <w:marBottom w:val="0"/>
          <w:divBdr>
            <w:top w:val="none" w:sz="0" w:space="0" w:color="auto"/>
            <w:left w:val="none" w:sz="0" w:space="0" w:color="auto"/>
            <w:bottom w:val="none" w:sz="0" w:space="0" w:color="auto"/>
            <w:right w:val="none" w:sz="0" w:space="0" w:color="auto"/>
          </w:divBdr>
          <w:divsChild>
            <w:div w:id="1554851987">
              <w:marLeft w:val="0"/>
              <w:marRight w:val="0"/>
              <w:marTop w:val="0"/>
              <w:marBottom w:val="0"/>
              <w:divBdr>
                <w:top w:val="none" w:sz="0" w:space="0" w:color="auto"/>
                <w:left w:val="none" w:sz="0" w:space="0" w:color="auto"/>
                <w:bottom w:val="none" w:sz="0" w:space="0" w:color="auto"/>
                <w:right w:val="none" w:sz="0" w:space="0" w:color="auto"/>
              </w:divBdr>
            </w:div>
          </w:divsChild>
        </w:div>
        <w:div w:id="420105819">
          <w:marLeft w:val="0"/>
          <w:marRight w:val="0"/>
          <w:marTop w:val="0"/>
          <w:marBottom w:val="0"/>
          <w:divBdr>
            <w:top w:val="none" w:sz="0" w:space="0" w:color="auto"/>
            <w:left w:val="none" w:sz="0" w:space="0" w:color="auto"/>
            <w:bottom w:val="none" w:sz="0" w:space="0" w:color="auto"/>
            <w:right w:val="none" w:sz="0" w:space="0" w:color="auto"/>
          </w:divBdr>
          <w:divsChild>
            <w:div w:id="530850095">
              <w:marLeft w:val="0"/>
              <w:marRight w:val="0"/>
              <w:marTop w:val="0"/>
              <w:marBottom w:val="0"/>
              <w:divBdr>
                <w:top w:val="none" w:sz="0" w:space="0" w:color="auto"/>
                <w:left w:val="none" w:sz="0" w:space="0" w:color="auto"/>
                <w:bottom w:val="none" w:sz="0" w:space="0" w:color="auto"/>
                <w:right w:val="none" w:sz="0" w:space="0" w:color="auto"/>
              </w:divBdr>
            </w:div>
          </w:divsChild>
        </w:div>
        <w:div w:id="562259075">
          <w:marLeft w:val="0"/>
          <w:marRight w:val="0"/>
          <w:marTop w:val="0"/>
          <w:marBottom w:val="0"/>
          <w:divBdr>
            <w:top w:val="none" w:sz="0" w:space="0" w:color="auto"/>
            <w:left w:val="none" w:sz="0" w:space="0" w:color="auto"/>
            <w:bottom w:val="none" w:sz="0" w:space="0" w:color="auto"/>
            <w:right w:val="none" w:sz="0" w:space="0" w:color="auto"/>
          </w:divBdr>
          <w:divsChild>
            <w:div w:id="580456577">
              <w:marLeft w:val="0"/>
              <w:marRight w:val="0"/>
              <w:marTop w:val="0"/>
              <w:marBottom w:val="0"/>
              <w:divBdr>
                <w:top w:val="none" w:sz="0" w:space="0" w:color="auto"/>
                <w:left w:val="none" w:sz="0" w:space="0" w:color="auto"/>
                <w:bottom w:val="none" w:sz="0" w:space="0" w:color="auto"/>
                <w:right w:val="none" w:sz="0" w:space="0" w:color="auto"/>
              </w:divBdr>
            </w:div>
          </w:divsChild>
        </w:div>
        <w:div w:id="744183959">
          <w:marLeft w:val="0"/>
          <w:marRight w:val="0"/>
          <w:marTop w:val="0"/>
          <w:marBottom w:val="0"/>
          <w:divBdr>
            <w:top w:val="none" w:sz="0" w:space="0" w:color="auto"/>
            <w:left w:val="none" w:sz="0" w:space="0" w:color="auto"/>
            <w:bottom w:val="none" w:sz="0" w:space="0" w:color="auto"/>
            <w:right w:val="none" w:sz="0" w:space="0" w:color="auto"/>
          </w:divBdr>
          <w:divsChild>
            <w:div w:id="427581096">
              <w:marLeft w:val="0"/>
              <w:marRight w:val="0"/>
              <w:marTop w:val="0"/>
              <w:marBottom w:val="0"/>
              <w:divBdr>
                <w:top w:val="none" w:sz="0" w:space="0" w:color="auto"/>
                <w:left w:val="none" w:sz="0" w:space="0" w:color="auto"/>
                <w:bottom w:val="none" w:sz="0" w:space="0" w:color="2D2221"/>
                <w:right w:val="none" w:sz="0" w:space="0" w:color="auto"/>
              </w:divBdr>
            </w:div>
            <w:div w:id="1925987574">
              <w:marLeft w:val="0"/>
              <w:marRight w:val="0"/>
              <w:marTop w:val="0"/>
              <w:marBottom w:val="0"/>
              <w:divBdr>
                <w:top w:val="none" w:sz="0" w:space="0" w:color="auto"/>
                <w:left w:val="none" w:sz="0" w:space="0" w:color="auto"/>
                <w:bottom w:val="none" w:sz="0" w:space="0" w:color="auto"/>
                <w:right w:val="none" w:sz="0" w:space="0" w:color="auto"/>
              </w:divBdr>
              <w:divsChild>
                <w:div w:id="139924998">
                  <w:marLeft w:val="0"/>
                  <w:marRight w:val="0"/>
                  <w:marTop w:val="0"/>
                  <w:marBottom w:val="0"/>
                  <w:divBdr>
                    <w:top w:val="none" w:sz="0" w:space="0" w:color="auto"/>
                    <w:left w:val="none" w:sz="0" w:space="0" w:color="auto"/>
                    <w:bottom w:val="none" w:sz="0" w:space="0" w:color="auto"/>
                    <w:right w:val="none" w:sz="0" w:space="0" w:color="auto"/>
                  </w:divBdr>
                </w:div>
              </w:divsChild>
            </w:div>
            <w:div w:id="1101606046">
              <w:marLeft w:val="0"/>
              <w:marRight w:val="0"/>
              <w:marTop w:val="0"/>
              <w:marBottom w:val="0"/>
              <w:divBdr>
                <w:top w:val="none" w:sz="0" w:space="0" w:color="auto"/>
                <w:left w:val="none" w:sz="0" w:space="0" w:color="auto"/>
                <w:bottom w:val="none" w:sz="0" w:space="0" w:color="auto"/>
                <w:right w:val="none" w:sz="0" w:space="0" w:color="auto"/>
              </w:divBdr>
              <w:divsChild>
                <w:div w:id="1231622943">
                  <w:marLeft w:val="0"/>
                  <w:marRight w:val="0"/>
                  <w:marTop w:val="0"/>
                  <w:marBottom w:val="0"/>
                  <w:divBdr>
                    <w:top w:val="none" w:sz="0" w:space="0" w:color="auto"/>
                    <w:left w:val="none" w:sz="0" w:space="0" w:color="auto"/>
                    <w:bottom w:val="none" w:sz="0" w:space="0" w:color="auto"/>
                    <w:right w:val="none" w:sz="0" w:space="0" w:color="auto"/>
                  </w:divBdr>
                </w:div>
                <w:div w:id="221790144">
                  <w:marLeft w:val="0"/>
                  <w:marRight w:val="0"/>
                  <w:marTop w:val="0"/>
                  <w:marBottom w:val="0"/>
                  <w:divBdr>
                    <w:top w:val="none" w:sz="0" w:space="0" w:color="auto"/>
                    <w:left w:val="none" w:sz="0" w:space="0" w:color="auto"/>
                    <w:bottom w:val="none" w:sz="0" w:space="0" w:color="auto"/>
                    <w:right w:val="none" w:sz="0" w:space="0" w:color="auto"/>
                  </w:divBdr>
                </w:div>
                <w:div w:id="932006416">
                  <w:marLeft w:val="0"/>
                  <w:marRight w:val="0"/>
                  <w:marTop w:val="0"/>
                  <w:marBottom w:val="0"/>
                  <w:divBdr>
                    <w:top w:val="none" w:sz="0" w:space="0" w:color="auto"/>
                    <w:left w:val="none" w:sz="0" w:space="0" w:color="auto"/>
                    <w:bottom w:val="none" w:sz="0" w:space="0" w:color="auto"/>
                    <w:right w:val="none" w:sz="0" w:space="0" w:color="auto"/>
                  </w:divBdr>
                </w:div>
                <w:div w:id="1651405563">
                  <w:marLeft w:val="0"/>
                  <w:marRight w:val="0"/>
                  <w:marTop w:val="0"/>
                  <w:marBottom w:val="0"/>
                  <w:divBdr>
                    <w:top w:val="none" w:sz="0" w:space="0" w:color="auto"/>
                    <w:left w:val="none" w:sz="0" w:space="0" w:color="auto"/>
                    <w:bottom w:val="none" w:sz="0" w:space="0" w:color="auto"/>
                    <w:right w:val="none" w:sz="0" w:space="0" w:color="auto"/>
                  </w:divBdr>
                </w:div>
                <w:div w:id="883446877">
                  <w:marLeft w:val="0"/>
                  <w:marRight w:val="0"/>
                  <w:marTop w:val="0"/>
                  <w:marBottom w:val="0"/>
                  <w:divBdr>
                    <w:top w:val="none" w:sz="0" w:space="0" w:color="auto"/>
                    <w:left w:val="none" w:sz="0" w:space="0" w:color="auto"/>
                    <w:bottom w:val="none" w:sz="0" w:space="0" w:color="auto"/>
                    <w:right w:val="none" w:sz="0" w:space="0" w:color="auto"/>
                  </w:divBdr>
                </w:div>
                <w:div w:id="253365233">
                  <w:marLeft w:val="0"/>
                  <w:marRight w:val="0"/>
                  <w:marTop w:val="0"/>
                  <w:marBottom w:val="0"/>
                  <w:divBdr>
                    <w:top w:val="none" w:sz="0" w:space="0" w:color="auto"/>
                    <w:left w:val="none" w:sz="0" w:space="0" w:color="auto"/>
                    <w:bottom w:val="none" w:sz="0" w:space="0" w:color="auto"/>
                    <w:right w:val="none" w:sz="0" w:space="0" w:color="auto"/>
                  </w:divBdr>
                </w:div>
                <w:div w:id="463278448">
                  <w:marLeft w:val="0"/>
                  <w:marRight w:val="0"/>
                  <w:marTop w:val="0"/>
                  <w:marBottom w:val="0"/>
                  <w:divBdr>
                    <w:top w:val="none" w:sz="0" w:space="0" w:color="auto"/>
                    <w:left w:val="none" w:sz="0" w:space="0" w:color="auto"/>
                    <w:bottom w:val="none" w:sz="0" w:space="0" w:color="auto"/>
                    <w:right w:val="none" w:sz="0" w:space="0" w:color="auto"/>
                  </w:divBdr>
                </w:div>
                <w:div w:id="144931626">
                  <w:marLeft w:val="0"/>
                  <w:marRight w:val="0"/>
                  <w:marTop w:val="0"/>
                  <w:marBottom w:val="0"/>
                  <w:divBdr>
                    <w:top w:val="none" w:sz="0" w:space="0" w:color="auto"/>
                    <w:left w:val="none" w:sz="0" w:space="0" w:color="auto"/>
                    <w:bottom w:val="none" w:sz="0" w:space="0" w:color="auto"/>
                    <w:right w:val="none" w:sz="0" w:space="0" w:color="auto"/>
                  </w:divBdr>
                </w:div>
                <w:div w:id="65465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45186">
          <w:marLeft w:val="0"/>
          <w:marRight w:val="0"/>
          <w:marTop w:val="0"/>
          <w:marBottom w:val="0"/>
          <w:divBdr>
            <w:top w:val="none" w:sz="0" w:space="0" w:color="auto"/>
            <w:left w:val="none" w:sz="0" w:space="0" w:color="auto"/>
            <w:bottom w:val="none" w:sz="0" w:space="0" w:color="auto"/>
            <w:right w:val="none" w:sz="0" w:space="0" w:color="auto"/>
          </w:divBdr>
        </w:div>
        <w:div w:id="1242522129">
          <w:marLeft w:val="0"/>
          <w:marRight w:val="0"/>
          <w:marTop w:val="0"/>
          <w:marBottom w:val="0"/>
          <w:divBdr>
            <w:top w:val="none" w:sz="0" w:space="0" w:color="auto"/>
            <w:left w:val="none" w:sz="0" w:space="0" w:color="auto"/>
            <w:bottom w:val="none" w:sz="0" w:space="0" w:color="auto"/>
            <w:right w:val="none" w:sz="0" w:space="0" w:color="auto"/>
          </w:divBdr>
          <w:divsChild>
            <w:div w:id="2110923640">
              <w:marLeft w:val="0"/>
              <w:marRight w:val="0"/>
              <w:marTop w:val="0"/>
              <w:marBottom w:val="0"/>
              <w:divBdr>
                <w:top w:val="none" w:sz="0" w:space="0" w:color="auto"/>
                <w:left w:val="none" w:sz="0" w:space="0" w:color="auto"/>
                <w:bottom w:val="none" w:sz="0" w:space="0" w:color="auto"/>
                <w:right w:val="none" w:sz="0" w:space="0" w:color="auto"/>
              </w:divBdr>
            </w:div>
          </w:divsChild>
        </w:div>
        <w:div w:id="376122639">
          <w:marLeft w:val="0"/>
          <w:marRight w:val="0"/>
          <w:marTop w:val="0"/>
          <w:marBottom w:val="0"/>
          <w:divBdr>
            <w:top w:val="none" w:sz="0" w:space="0" w:color="auto"/>
            <w:left w:val="none" w:sz="0" w:space="0" w:color="auto"/>
            <w:bottom w:val="none" w:sz="0" w:space="0" w:color="auto"/>
            <w:right w:val="none" w:sz="0" w:space="0" w:color="auto"/>
          </w:divBdr>
          <w:divsChild>
            <w:div w:id="1342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1418">
      <w:bodyDiv w:val="1"/>
      <w:marLeft w:val="0"/>
      <w:marRight w:val="0"/>
      <w:marTop w:val="0"/>
      <w:marBottom w:val="0"/>
      <w:divBdr>
        <w:top w:val="none" w:sz="0" w:space="0" w:color="auto"/>
        <w:left w:val="none" w:sz="0" w:space="0" w:color="auto"/>
        <w:bottom w:val="none" w:sz="0" w:space="0" w:color="auto"/>
        <w:right w:val="none" w:sz="0" w:space="0" w:color="auto"/>
      </w:divBdr>
    </w:div>
    <w:div w:id="532429336">
      <w:bodyDiv w:val="1"/>
      <w:marLeft w:val="0"/>
      <w:marRight w:val="0"/>
      <w:marTop w:val="0"/>
      <w:marBottom w:val="0"/>
      <w:divBdr>
        <w:top w:val="none" w:sz="0" w:space="0" w:color="auto"/>
        <w:left w:val="none" w:sz="0" w:space="0" w:color="auto"/>
        <w:bottom w:val="none" w:sz="0" w:space="0" w:color="auto"/>
        <w:right w:val="none" w:sz="0" w:space="0" w:color="auto"/>
      </w:divBdr>
      <w:divsChild>
        <w:div w:id="1345208402">
          <w:marLeft w:val="0"/>
          <w:marRight w:val="0"/>
          <w:marTop w:val="0"/>
          <w:marBottom w:val="0"/>
          <w:divBdr>
            <w:top w:val="none" w:sz="0" w:space="0" w:color="auto"/>
            <w:left w:val="none" w:sz="0" w:space="0" w:color="auto"/>
            <w:bottom w:val="none" w:sz="0" w:space="0" w:color="auto"/>
            <w:right w:val="none" w:sz="0" w:space="0" w:color="auto"/>
          </w:divBdr>
        </w:div>
      </w:divsChild>
    </w:div>
    <w:div w:id="546340317">
      <w:bodyDiv w:val="1"/>
      <w:marLeft w:val="0"/>
      <w:marRight w:val="0"/>
      <w:marTop w:val="0"/>
      <w:marBottom w:val="0"/>
      <w:divBdr>
        <w:top w:val="none" w:sz="0" w:space="0" w:color="auto"/>
        <w:left w:val="none" w:sz="0" w:space="0" w:color="auto"/>
        <w:bottom w:val="none" w:sz="0" w:space="0" w:color="auto"/>
        <w:right w:val="none" w:sz="0" w:space="0" w:color="auto"/>
      </w:divBdr>
      <w:divsChild>
        <w:div w:id="1406995228">
          <w:marLeft w:val="0"/>
          <w:marRight w:val="0"/>
          <w:marTop w:val="0"/>
          <w:marBottom w:val="0"/>
          <w:divBdr>
            <w:top w:val="none" w:sz="0" w:space="0" w:color="auto"/>
            <w:left w:val="none" w:sz="0" w:space="0" w:color="auto"/>
            <w:bottom w:val="none" w:sz="0" w:space="0" w:color="auto"/>
            <w:right w:val="none" w:sz="0" w:space="0" w:color="auto"/>
          </w:divBdr>
        </w:div>
        <w:div w:id="1203397626">
          <w:marLeft w:val="0"/>
          <w:marRight w:val="0"/>
          <w:marTop w:val="0"/>
          <w:marBottom w:val="0"/>
          <w:divBdr>
            <w:top w:val="none" w:sz="0" w:space="0" w:color="auto"/>
            <w:left w:val="none" w:sz="0" w:space="0" w:color="auto"/>
            <w:bottom w:val="none" w:sz="0" w:space="0" w:color="auto"/>
            <w:right w:val="none" w:sz="0" w:space="0" w:color="auto"/>
          </w:divBdr>
        </w:div>
      </w:divsChild>
    </w:div>
    <w:div w:id="564797531">
      <w:bodyDiv w:val="1"/>
      <w:marLeft w:val="0"/>
      <w:marRight w:val="0"/>
      <w:marTop w:val="0"/>
      <w:marBottom w:val="0"/>
      <w:divBdr>
        <w:top w:val="none" w:sz="0" w:space="0" w:color="auto"/>
        <w:left w:val="none" w:sz="0" w:space="0" w:color="auto"/>
        <w:bottom w:val="none" w:sz="0" w:space="0" w:color="auto"/>
        <w:right w:val="none" w:sz="0" w:space="0" w:color="auto"/>
      </w:divBdr>
      <w:divsChild>
        <w:div w:id="2117403709">
          <w:marLeft w:val="0"/>
          <w:marRight w:val="0"/>
          <w:marTop w:val="0"/>
          <w:marBottom w:val="0"/>
          <w:divBdr>
            <w:top w:val="none" w:sz="0" w:space="0" w:color="auto"/>
            <w:left w:val="none" w:sz="0" w:space="0" w:color="auto"/>
            <w:bottom w:val="none" w:sz="0" w:space="0" w:color="auto"/>
            <w:right w:val="none" w:sz="0" w:space="0" w:color="auto"/>
          </w:divBdr>
        </w:div>
      </w:divsChild>
    </w:div>
    <w:div w:id="651299940">
      <w:bodyDiv w:val="1"/>
      <w:marLeft w:val="0"/>
      <w:marRight w:val="0"/>
      <w:marTop w:val="0"/>
      <w:marBottom w:val="0"/>
      <w:divBdr>
        <w:top w:val="none" w:sz="0" w:space="0" w:color="auto"/>
        <w:left w:val="none" w:sz="0" w:space="0" w:color="auto"/>
        <w:bottom w:val="none" w:sz="0" w:space="0" w:color="auto"/>
        <w:right w:val="none" w:sz="0" w:space="0" w:color="auto"/>
      </w:divBdr>
    </w:div>
    <w:div w:id="704404512">
      <w:bodyDiv w:val="1"/>
      <w:marLeft w:val="0"/>
      <w:marRight w:val="0"/>
      <w:marTop w:val="0"/>
      <w:marBottom w:val="0"/>
      <w:divBdr>
        <w:top w:val="none" w:sz="0" w:space="0" w:color="auto"/>
        <w:left w:val="none" w:sz="0" w:space="0" w:color="auto"/>
        <w:bottom w:val="none" w:sz="0" w:space="0" w:color="auto"/>
        <w:right w:val="none" w:sz="0" w:space="0" w:color="auto"/>
      </w:divBdr>
    </w:div>
    <w:div w:id="718212137">
      <w:bodyDiv w:val="1"/>
      <w:marLeft w:val="0"/>
      <w:marRight w:val="0"/>
      <w:marTop w:val="0"/>
      <w:marBottom w:val="0"/>
      <w:divBdr>
        <w:top w:val="none" w:sz="0" w:space="0" w:color="auto"/>
        <w:left w:val="none" w:sz="0" w:space="0" w:color="auto"/>
        <w:bottom w:val="none" w:sz="0" w:space="0" w:color="auto"/>
        <w:right w:val="none" w:sz="0" w:space="0" w:color="auto"/>
      </w:divBdr>
      <w:divsChild>
        <w:div w:id="91547">
          <w:marLeft w:val="0"/>
          <w:marRight w:val="0"/>
          <w:marTop w:val="0"/>
          <w:marBottom w:val="0"/>
          <w:divBdr>
            <w:top w:val="none" w:sz="0" w:space="0" w:color="auto"/>
            <w:left w:val="none" w:sz="0" w:space="0" w:color="auto"/>
            <w:bottom w:val="none" w:sz="0" w:space="0" w:color="auto"/>
            <w:right w:val="none" w:sz="0" w:space="0" w:color="auto"/>
          </w:divBdr>
          <w:divsChild>
            <w:div w:id="2026980835">
              <w:marLeft w:val="0"/>
              <w:marRight w:val="0"/>
              <w:marTop w:val="0"/>
              <w:marBottom w:val="0"/>
              <w:divBdr>
                <w:top w:val="none" w:sz="0" w:space="0" w:color="auto"/>
                <w:left w:val="none" w:sz="0" w:space="0" w:color="auto"/>
                <w:bottom w:val="none" w:sz="0" w:space="0" w:color="auto"/>
                <w:right w:val="none" w:sz="0" w:space="0" w:color="auto"/>
              </w:divBdr>
            </w:div>
            <w:div w:id="562982523">
              <w:marLeft w:val="0"/>
              <w:marRight w:val="0"/>
              <w:marTop w:val="0"/>
              <w:marBottom w:val="0"/>
              <w:divBdr>
                <w:top w:val="none" w:sz="0" w:space="0" w:color="auto"/>
                <w:left w:val="none" w:sz="0" w:space="0" w:color="auto"/>
                <w:bottom w:val="none" w:sz="0" w:space="0" w:color="auto"/>
                <w:right w:val="none" w:sz="0" w:space="0" w:color="auto"/>
              </w:divBdr>
            </w:div>
          </w:divsChild>
        </w:div>
        <w:div w:id="197551006">
          <w:marLeft w:val="0"/>
          <w:marRight w:val="0"/>
          <w:marTop w:val="0"/>
          <w:marBottom w:val="0"/>
          <w:divBdr>
            <w:top w:val="none" w:sz="0" w:space="0" w:color="auto"/>
            <w:left w:val="none" w:sz="0" w:space="0" w:color="auto"/>
            <w:bottom w:val="none" w:sz="0" w:space="0" w:color="auto"/>
            <w:right w:val="none" w:sz="0" w:space="0" w:color="auto"/>
          </w:divBdr>
        </w:div>
        <w:div w:id="1992902192">
          <w:marLeft w:val="0"/>
          <w:marRight w:val="0"/>
          <w:marTop w:val="0"/>
          <w:marBottom w:val="0"/>
          <w:divBdr>
            <w:top w:val="none" w:sz="0" w:space="0" w:color="auto"/>
            <w:left w:val="none" w:sz="0" w:space="0" w:color="auto"/>
            <w:bottom w:val="none" w:sz="0" w:space="0" w:color="auto"/>
            <w:right w:val="none" w:sz="0" w:space="0" w:color="auto"/>
          </w:divBdr>
          <w:divsChild>
            <w:div w:id="13728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490">
      <w:bodyDiv w:val="1"/>
      <w:marLeft w:val="0"/>
      <w:marRight w:val="0"/>
      <w:marTop w:val="0"/>
      <w:marBottom w:val="0"/>
      <w:divBdr>
        <w:top w:val="none" w:sz="0" w:space="0" w:color="auto"/>
        <w:left w:val="none" w:sz="0" w:space="0" w:color="auto"/>
        <w:bottom w:val="none" w:sz="0" w:space="0" w:color="auto"/>
        <w:right w:val="none" w:sz="0" w:space="0" w:color="auto"/>
      </w:divBdr>
    </w:div>
    <w:div w:id="1368750493">
      <w:bodyDiv w:val="1"/>
      <w:marLeft w:val="0"/>
      <w:marRight w:val="0"/>
      <w:marTop w:val="0"/>
      <w:marBottom w:val="0"/>
      <w:divBdr>
        <w:top w:val="none" w:sz="0" w:space="0" w:color="auto"/>
        <w:left w:val="none" w:sz="0" w:space="0" w:color="auto"/>
        <w:bottom w:val="none" w:sz="0" w:space="0" w:color="auto"/>
        <w:right w:val="none" w:sz="0" w:space="0" w:color="auto"/>
      </w:divBdr>
    </w:div>
    <w:div w:id="1450395855">
      <w:bodyDiv w:val="1"/>
      <w:marLeft w:val="0"/>
      <w:marRight w:val="0"/>
      <w:marTop w:val="0"/>
      <w:marBottom w:val="0"/>
      <w:divBdr>
        <w:top w:val="none" w:sz="0" w:space="0" w:color="auto"/>
        <w:left w:val="none" w:sz="0" w:space="0" w:color="auto"/>
        <w:bottom w:val="none" w:sz="0" w:space="0" w:color="auto"/>
        <w:right w:val="none" w:sz="0" w:space="0" w:color="auto"/>
      </w:divBdr>
    </w:div>
    <w:div w:id="1510633854">
      <w:bodyDiv w:val="1"/>
      <w:marLeft w:val="0"/>
      <w:marRight w:val="0"/>
      <w:marTop w:val="0"/>
      <w:marBottom w:val="0"/>
      <w:divBdr>
        <w:top w:val="none" w:sz="0" w:space="0" w:color="auto"/>
        <w:left w:val="none" w:sz="0" w:space="0" w:color="auto"/>
        <w:bottom w:val="none" w:sz="0" w:space="0" w:color="auto"/>
        <w:right w:val="none" w:sz="0" w:space="0" w:color="auto"/>
      </w:divBdr>
    </w:div>
    <w:div w:id="1650211662">
      <w:bodyDiv w:val="1"/>
      <w:marLeft w:val="0"/>
      <w:marRight w:val="0"/>
      <w:marTop w:val="0"/>
      <w:marBottom w:val="0"/>
      <w:divBdr>
        <w:top w:val="none" w:sz="0" w:space="0" w:color="auto"/>
        <w:left w:val="none" w:sz="0" w:space="0" w:color="auto"/>
        <w:bottom w:val="none" w:sz="0" w:space="0" w:color="auto"/>
        <w:right w:val="none" w:sz="0" w:space="0" w:color="auto"/>
      </w:divBdr>
      <w:divsChild>
        <w:div w:id="169763271">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1066952658">
          <w:marLeft w:val="0"/>
          <w:marRight w:val="0"/>
          <w:marTop w:val="0"/>
          <w:marBottom w:val="0"/>
          <w:divBdr>
            <w:top w:val="none" w:sz="0" w:space="0" w:color="auto"/>
            <w:left w:val="none" w:sz="0" w:space="0" w:color="auto"/>
            <w:bottom w:val="none" w:sz="0" w:space="0" w:color="auto"/>
            <w:right w:val="none" w:sz="0" w:space="0" w:color="auto"/>
          </w:divBdr>
        </w:div>
        <w:div w:id="2085181165">
          <w:marLeft w:val="0"/>
          <w:marRight w:val="0"/>
          <w:marTop w:val="0"/>
          <w:marBottom w:val="0"/>
          <w:divBdr>
            <w:top w:val="none" w:sz="0" w:space="0" w:color="auto"/>
            <w:left w:val="none" w:sz="0" w:space="0" w:color="auto"/>
            <w:bottom w:val="none" w:sz="0" w:space="0" w:color="auto"/>
            <w:right w:val="none" w:sz="0" w:space="0" w:color="auto"/>
          </w:divBdr>
        </w:div>
      </w:divsChild>
    </w:div>
    <w:div w:id="1735661121">
      <w:bodyDiv w:val="1"/>
      <w:marLeft w:val="0"/>
      <w:marRight w:val="0"/>
      <w:marTop w:val="0"/>
      <w:marBottom w:val="0"/>
      <w:divBdr>
        <w:top w:val="none" w:sz="0" w:space="0" w:color="auto"/>
        <w:left w:val="none" w:sz="0" w:space="0" w:color="auto"/>
        <w:bottom w:val="none" w:sz="0" w:space="0" w:color="auto"/>
        <w:right w:val="none" w:sz="0" w:space="0" w:color="auto"/>
      </w:divBdr>
      <w:divsChild>
        <w:div w:id="1075585360">
          <w:marLeft w:val="0"/>
          <w:marRight w:val="0"/>
          <w:marTop w:val="0"/>
          <w:marBottom w:val="0"/>
          <w:divBdr>
            <w:top w:val="none" w:sz="0" w:space="0" w:color="auto"/>
            <w:left w:val="none" w:sz="0" w:space="0" w:color="auto"/>
            <w:bottom w:val="none" w:sz="0" w:space="0" w:color="auto"/>
            <w:right w:val="none" w:sz="0" w:space="0" w:color="auto"/>
          </w:divBdr>
          <w:divsChild>
            <w:div w:id="967510215">
              <w:marLeft w:val="0"/>
              <w:marRight w:val="0"/>
              <w:marTop w:val="0"/>
              <w:marBottom w:val="0"/>
              <w:divBdr>
                <w:top w:val="none" w:sz="0" w:space="0" w:color="auto"/>
                <w:left w:val="none" w:sz="0" w:space="0" w:color="auto"/>
                <w:bottom w:val="none" w:sz="0" w:space="0" w:color="auto"/>
                <w:right w:val="none" w:sz="0" w:space="0" w:color="auto"/>
              </w:divBdr>
              <w:divsChild>
                <w:div w:id="591012975">
                  <w:marLeft w:val="0"/>
                  <w:marRight w:val="0"/>
                  <w:marTop w:val="0"/>
                  <w:marBottom w:val="0"/>
                  <w:divBdr>
                    <w:top w:val="none" w:sz="0" w:space="0" w:color="auto"/>
                    <w:left w:val="none" w:sz="0" w:space="0" w:color="auto"/>
                    <w:bottom w:val="none" w:sz="0" w:space="0" w:color="auto"/>
                    <w:right w:val="none" w:sz="0" w:space="0" w:color="auto"/>
                  </w:divBdr>
                  <w:divsChild>
                    <w:div w:id="1993951059">
                      <w:marLeft w:val="0"/>
                      <w:marRight w:val="0"/>
                      <w:marTop w:val="0"/>
                      <w:marBottom w:val="0"/>
                      <w:divBdr>
                        <w:top w:val="none" w:sz="0" w:space="0" w:color="auto"/>
                        <w:left w:val="none" w:sz="0" w:space="0" w:color="auto"/>
                        <w:bottom w:val="none" w:sz="0" w:space="0" w:color="auto"/>
                        <w:right w:val="none" w:sz="0" w:space="0" w:color="auto"/>
                      </w:divBdr>
                    </w:div>
                    <w:div w:id="486481922">
                      <w:marLeft w:val="0"/>
                      <w:marRight w:val="0"/>
                      <w:marTop w:val="0"/>
                      <w:marBottom w:val="0"/>
                      <w:divBdr>
                        <w:top w:val="none" w:sz="0" w:space="0" w:color="auto"/>
                        <w:left w:val="none" w:sz="0" w:space="0" w:color="auto"/>
                        <w:bottom w:val="none" w:sz="0" w:space="0" w:color="auto"/>
                        <w:right w:val="none" w:sz="0" w:space="0" w:color="auto"/>
                      </w:divBdr>
                      <w:divsChild>
                        <w:div w:id="1680428875">
                          <w:marLeft w:val="0"/>
                          <w:marRight w:val="0"/>
                          <w:marTop w:val="0"/>
                          <w:marBottom w:val="0"/>
                          <w:divBdr>
                            <w:top w:val="none" w:sz="0" w:space="0" w:color="auto"/>
                            <w:left w:val="none" w:sz="0" w:space="0" w:color="auto"/>
                            <w:bottom w:val="none" w:sz="0" w:space="0" w:color="auto"/>
                            <w:right w:val="none" w:sz="0" w:space="0" w:color="auto"/>
                          </w:divBdr>
                        </w:div>
                      </w:divsChild>
                    </w:div>
                    <w:div w:id="236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70905">
          <w:marLeft w:val="0"/>
          <w:marRight w:val="0"/>
          <w:marTop w:val="0"/>
          <w:marBottom w:val="0"/>
          <w:divBdr>
            <w:top w:val="none" w:sz="0" w:space="0" w:color="auto"/>
            <w:left w:val="none" w:sz="0" w:space="0" w:color="auto"/>
            <w:bottom w:val="none" w:sz="0" w:space="0" w:color="auto"/>
            <w:right w:val="none" w:sz="0" w:space="0" w:color="auto"/>
          </w:divBdr>
          <w:divsChild>
            <w:div w:id="962927986">
              <w:marLeft w:val="0"/>
              <w:marRight w:val="0"/>
              <w:marTop w:val="0"/>
              <w:marBottom w:val="0"/>
              <w:divBdr>
                <w:top w:val="none" w:sz="0" w:space="0" w:color="auto"/>
                <w:left w:val="none" w:sz="0" w:space="0" w:color="auto"/>
                <w:bottom w:val="none" w:sz="0" w:space="0" w:color="auto"/>
                <w:right w:val="none" w:sz="0" w:space="0" w:color="auto"/>
              </w:divBdr>
              <w:divsChild>
                <w:div w:id="329717546">
                  <w:marLeft w:val="0"/>
                  <w:marRight w:val="0"/>
                  <w:marTop w:val="0"/>
                  <w:marBottom w:val="0"/>
                  <w:divBdr>
                    <w:top w:val="none" w:sz="0" w:space="0" w:color="auto"/>
                    <w:left w:val="none" w:sz="0" w:space="0" w:color="auto"/>
                    <w:bottom w:val="none" w:sz="0" w:space="0" w:color="auto"/>
                    <w:right w:val="none" w:sz="0" w:space="0" w:color="auto"/>
                  </w:divBdr>
                  <w:divsChild>
                    <w:div w:id="882400476">
                      <w:marLeft w:val="0"/>
                      <w:marRight w:val="0"/>
                      <w:marTop w:val="0"/>
                      <w:marBottom w:val="0"/>
                      <w:divBdr>
                        <w:top w:val="none" w:sz="0" w:space="0" w:color="auto"/>
                        <w:left w:val="none" w:sz="0" w:space="0" w:color="auto"/>
                        <w:bottom w:val="none" w:sz="0" w:space="0" w:color="auto"/>
                        <w:right w:val="none" w:sz="0" w:space="0" w:color="auto"/>
                      </w:divBdr>
                      <w:divsChild>
                        <w:div w:id="1132290950">
                          <w:marLeft w:val="0"/>
                          <w:marRight w:val="0"/>
                          <w:marTop w:val="0"/>
                          <w:marBottom w:val="0"/>
                          <w:divBdr>
                            <w:top w:val="none" w:sz="0" w:space="0" w:color="auto"/>
                            <w:left w:val="none" w:sz="0" w:space="0" w:color="auto"/>
                            <w:bottom w:val="none" w:sz="0" w:space="0" w:color="auto"/>
                            <w:right w:val="none" w:sz="0" w:space="0" w:color="auto"/>
                          </w:divBdr>
                          <w:divsChild>
                            <w:div w:id="12541490">
                              <w:marLeft w:val="0"/>
                              <w:marRight w:val="0"/>
                              <w:marTop w:val="0"/>
                              <w:marBottom w:val="0"/>
                              <w:divBdr>
                                <w:top w:val="none" w:sz="0" w:space="0" w:color="auto"/>
                                <w:left w:val="none" w:sz="0" w:space="0" w:color="auto"/>
                                <w:bottom w:val="none" w:sz="0" w:space="0" w:color="auto"/>
                                <w:right w:val="none" w:sz="0" w:space="0" w:color="auto"/>
                              </w:divBdr>
                              <w:divsChild>
                                <w:div w:id="1942569955">
                                  <w:marLeft w:val="0"/>
                                  <w:marRight w:val="0"/>
                                  <w:marTop w:val="0"/>
                                  <w:marBottom w:val="0"/>
                                  <w:divBdr>
                                    <w:top w:val="none" w:sz="0" w:space="0" w:color="auto"/>
                                    <w:left w:val="none" w:sz="0" w:space="0" w:color="auto"/>
                                    <w:bottom w:val="none" w:sz="0" w:space="0" w:color="auto"/>
                                    <w:right w:val="none" w:sz="0" w:space="0" w:color="auto"/>
                                  </w:divBdr>
                                  <w:divsChild>
                                    <w:div w:id="254173177">
                                      <w:marLeft w:val="0"/>
                                      <w:marRight w:val="0"/>
                                      <w:marTop w:val="0"/>
                                      <w:marBottom w:val="0"/>
                                      <w:divBdr>
                                        <w:top w:val="none" w:sz="0" w:space="0" w:color="auto"/>
                                        <w:left w:val="none" w:sz="0" w:space="0" w:color="auto"/>
                                        <w:bottom w:val="none" w:sz="0" w:space="0" w:color="auto"/>
                                        <w:right w:val="none" w:sz="0" w:space="0" w:color="auto"/>
                                      </w:divBdr>
                                    </w:div>
                                  </w:divsChild>
                                </w:div>
                                <w:div w:id="1696036198">
                                  <w:marLeft w:val="0"/>
                                  <w:marRight w:val="0"/>
                                  <w:marTop w:val="0"/>
                                  <w:marBottom w:val="0"/>
                                  <w:divBdr>
                                    <w:top w:val="none" w:sz="0" w:space="0" w:color="auto"/>
                                    <w:left w:val="none" w:sz="0" w:space="0" w:color="auto"/>
                                    <w:bottom w:val="none" w:sz="0" w:space="0" w:color="auto"/>
                                    <w:right w:val="none" w:sz="0" w:space="0" w:color="auto"/>
                                  </w:divBdr>
                                  <w:divsChild>
                                    <w:div w:id="19317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227378">
          <w:marLeft w:val="0"/>
          <w:marRight w:val="0"/>
          <w:marTop w:val="0"/>
          <w:marBottom w:val="0"/>
          <w:divBdr>
            <w:top w:val="none" w:sz="0" w:space="0" w:color="auto"/>
            <w:left w:val="none" w:sz="0" w:space="0" w:color="auto"/>
            <w:bottom w:val="none" w:sz="0" w:space="0" w:color="auto"/>
            <w:right w:val="none" w:sz="0" w:space="0" w:color="auto"/>
          </w:divBdr>
          <w:divsChild>
            <w:div w:id="624579847">
              <w:marLeft w:val="0"/>
              <w:marRight w:val="0"/>
              <w:marTop w:val="0"/>
              <w:marBottom w:val="0"/>
              <w:divBdr>
                <w:top w:val="none" w:sz="0" w:space="0" w:color="auto"/>
                <w:left w:val="none" w:sz="0" w:space="0" w:color="auto"/>
                <w:bottom w:val="none" w:sz="0" w:space="0" w:color="auto"/>
                <w:right w:val="none" w:sz="0" w:space="0" w:color="auto"/>
              </w:divBdr>
            </w:div>
            <w:div w:id="2085250860">
              <w:marLeft w:val="0"/>
              <w:marRight w:val="0"/>
              <w:marTop w:val="0"/>
              <w:marBottom w:val="0"/>
              <w:divBdr>
                <w:top w:val="none" w:sz="0" w:space="0" w:color="auto"/>
                <w:left w:val="none" w:sz="0" w:space="0" w:color="auto"/>
                <w:bottom w:val="none" w:sz="0" w:space="0" w:color="auto"/>
                <w:right w:val="none" w:sz="0" w:space="0" w:color="auto"/>
              </w:divBdr>
            </w:div>
          </w:divsChild>
        </w:div>
        <w:div w:id="1198198584">
          <w:marLeft w:val="0"/>
          <w:marRight w:val="0"/>
          <w:marTop w:val="0"/>
          <w:marBottom w:val="0"/>
          <w:divBdr>
            <w:top w:val="none" w:sz="0" w:space="0" w:color="auto"/>
            <w:left w:val="none" w:sz="0" w:space="0" w:color="auto"/>
            <w:bottom w:val="none" w:sz="0" w:space="0" w:color="auto"/>
            <w:right w:val="none" w:sz="0" w:space="0" w:color="auto"/>
          </w:divBdr>
        </w:div>
      </w:divsChild>
    </w:div>
    <w:div w:id="1747650466">
      <w:bodyDiv w:val="1"/>
      <w:marLeft w:val="0"/>
      <w:marRight w:val="0"/>
      <w:marTop w:val="0"/>
      <w:marBottom w:val="0"/>
      <w:divBdr>
        <w:top w:val="none" w:sz="0" w:space="0" w:color="auto"/>
        <w:left w:val="none" w:sz="0" w:space="0" w:color="auto"/>
        <w:bottom w:val="none" w:sz="0" w:space="0" w:color="auto"/>
        <w:right w:val="none" w:sz="0" w:space="0" w:color="auto"/>
      </w:divBdr>
    </w:div>
    <w:div w:id="1848712063">
      <w:bodyDiv w:val="1"/>
      <w:marLeft w:val="0"/>
      <w:marRight w:val="0"/>
      <w:marTop w:val="0"/>
      <w:marBottom w:val="0"/>
      <w:divBdr>
        <w:top w:val="none" w:sz="0" w:space="0" w:color="auto"/>
        <w:left w:val="none" w:sz="0" w:space="0" w:color="auto"/>
        <w:bottom w:val="none" w:sz="0" w:space="0" w:color="auto"/>
        <w:right w:val="none" w:sz="0" w:space="0" w:color="auto"/>
      </w:divBdr>
    </w:div>
    <w:div w:id="1898859168">
      <w:bodyDiv w:val="1"/>
      <w:marLeft w:val="0"/>
      <w:marRight w:val="0"/>
      <w:marTop w:val="0"/>
      <w:marBottom w:val="0"/>
      <w:divBdr>
        <w:top w:val="none" w:sz="0" w:space="0" w:color="auto"/>
        <w:left w:val="none" w:sz="0" w:space="0" w:color="auto"/>
        <w:bottom w:val="none" w:sz="0" w:space="0" w:color="auto"/>
        <w:right w:val="none" w:sz="0" w:space="0" w:color="auto"/>
      </w:divBdr>
      <w:divsChild>
        <w:div w:id="1090857159">
          <w:marLeft w:val="0"/>
          <w:marRight w:val="0"/>
          <w:marTop w:val="0"/>
          <w:marBottom w:val="0"/>
          <w:divBdr>
            <w:top w:val="none" w:sz="0" w:space="0" w:color="auto"/>
            <w:left w:val="none" w:sz="0" w:space="0" w:color="auto"/>
            <w:bottom w:val="none" w:sz="0" w:space="0" w:color="auto"/>
            <w:right w:val="none" w:sz="0" w:space="0" w:color="auto"/>
          </w:divBdr>
        </w:div>
      </w:divsChild>
    </w:div>
    <w:div w:id="1960649205">
      <w:bodyDiv w:val="1"/>
      <w:marLeft w:val="0"/>
      <w:marRight w:val="0"/>
      <w:marTop w:val="0"/>
      <w:marBottom w:val="0"/>
      <w:divBdr>
        <w:top w:val="none" w:sz="0" w:space="0" w:color="auto"/>
        <w:left w:val="none" w:sz="0" w:space="0" w:color="auto"/>
        <w:bottom w:val="none" w:sz="0" w:space="0" w:color="auto"/>
        <w:right w:val="none" w:sz="0" w:space="0" w:color="auto"/>
      </w:divBdr>
    </w:div>
    <w:div w:id="201583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1761</Words>
  <Characters>10567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Rydziu</dc:creator>
  <cp:lastModifiedBy>Daniel</cp:lastModifiedBy>
  <cp:revision>3</cp:revision>
  <dcterms:created xsi:type="dcterms:W3CDTF">2020-06-04T08:48:00Z</dcterms:created>
  <dcterms:modified xsi:type="dcterms:W3CDTF">2020-06-07T09:09:00Z</dcterms:modified>
</cp:coreProperties>
</file>