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8F" w:rsidRDefault="004A2F8F" w:rsidP="00DA1E0F">
      <w:pPr>
        <w:tabs>
          <w:tab w:val="left" w:pos="47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DA1E0F">
        <w:rPr>
          <w:rFonts w:ascii="Times New Roman" w:hAnsi="Times New Roman" w:cs="Times New Roman"/>
          <w:b/>
          <w:color w:val="FF0000"/>
          <w:sz w:val="28"/>
          <w:szCs w:val="28"/>
        </w:rPr>
        <w:t>ZMYSŁ DOTYKU I RÓWNOWAGI POPRZEZ ZABAWĘ</w:t>
      </w:r>
    </w:p>
    <w:bookmarkEnd w:id="0"/>
    <w:p w:rsidR="00DA1E0F" w:rsidRPr="00DA1E0F" w:rsidRDefault="00DA1E0F" w:rsidP="00DA1E0F">
      <w:pPr>
        <w:tabs>
          <w:tab w:val="left" w:pos="474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F8F" w:rsidRDefault="004A2F8F" w:rsidP="00DA1E0F">
      <w:pPr>
        <w:pStyle w:val="NormalnyWeb"/>
        <w:jc w:val="both"/>
      </w:pPr>
      <w:r>
        <w:t xml:space="preserve">     W procesie </w:t>
      </w:r>
      <w:r w:rsidRPr="00DA1E0F">
        <w:t>nauczania równie ważne jak</w:t>
      </w:r>
      <w:hyperlink r:id="rId6" w:history="1">
        <w:r w:rsidRPr="00DA1E0F">
          <w:rPr>
            <w:rStyle w:val="Hipercze"/>
            <w:color w:val="auto"/>
            <w:u w:val="none"/>
          </w:rPr>
          <w:t xml:space="preserve"> zmysł słuchu</w:t>
        </w:r>
      </w:hyperlink>
      <w:r w:rsidRPr="00DA1E0F">
        <w:t xml:space="preserve">  i wzroku są </w:t>
      </w:r>
      <w:hyperlink r:id="rId7" w:history="1">
        <w:r w:rsidRPr="00DA1E0F">
          <w:rPr>
            <w:rStyle w:val="Hipercze"/>
            <w:color w:val="auto"/>
            <w:u w:val="none"/>
          </w:rPr>
          <w:t>zmysły: węchu</w:t>
        </w:r>
      </w:hyperlink>
      <w:r w:rsidRPr="00DA1E0F">
        <w:t>, dotyku i równowagi – orientacji w przestrzeni. Układ nerwowy musi się nauczyć, jak integrować te wszystkie zmysły, aby reakcja na bodźce była automatyczna i pozwalała na szybkie oraz</w:t>
      </w:r>
      <w:r>
        <w:t xml:space="preserve"> bezpieczne działania. Poniższe propozycje są przykładem, jak w prosty sposób zorganizować zabawy, których celem będzie uwrażliwianie sensoryczne i integrowanie zmysłów.</w:t>
      </w:r>
    </w:p>
    <w:p w:rsidR="004A2F8F" w:rsidRDefault="004A2F8F" w:rsidP="00DA1E0F">
      <w:pPr>
        <w:pStyle w:val="Nagwek4"/>
        <w:jc w:val="both"/>
      </w:pPr>
      <w:r>
        <w:t>Masy plastyczne</w:t>
      </w:r>
    </w:p>
    <w:p w:rsidR="004A2F8F" w:rsidRDefault="004A2F8F" w:rsidP="00DA1E0F">
      <w:pPr>
        <w:pStyle w:val="NormalnyWeb"/>
        <w:jc w:val="both"/>
      </w:pPr>
      <w:r>
        <w:t xml:space="preserve">W sklepach można kupić </w:t>
      </w:r>
      <w:proofErr w:type="spellStart"/>
      <w:r>
        <w:t>ciastolinę</w:t>
      </w:r>
      <w:proofErr w:type="spellEnd"/>
      <w:r>
        <w:t xml:space="preserve">, </w:t>
      </w:r>
      <w:proofErr w:type="spellStart"/>
      <w:r>
        <w:t>piaskolinę</w:t>
      </w:r>
      <w:proofErr w:type="spellEnd"/>
      <w:r>
        <w:t xml:space="preserve">, </w:t>
      </w:r>
      <w:proofErr w:type="spellStart"/>
      <w:r>
        <w:t>piankolinę</w:t>
      </w:r>
      <w:proofErr w:type="spellEnd"/>
      <w:r>
        <w:t xml:space="preserve"> i jeszcze kilka innych mas, najlepsza zabawa jest jednak z takimi, które zrobimy wspólnie z dzieckiem. Odmierzanie </w:t>
      </w:r>
      <w:r w:rsidR="00DA1E0F">
        <w:br/>
      </w:r>
      <w:r>
        <w:t>i mieszanie składników to także lekcja dla zmysłów, bo wymaga umiejętnego przesypywania składników, odważania ich oraz cierpliwego łączenia w całość.</w:t>
      </w:r>
    </w:p>
    <w:p w:rsidR="004A2F8F" w:rsidRDefault="004A2F8F" w:rsidP="00DA1E0F">
      <w:pPr>
        <w:pStyle w:val="NormalnyWeb"/>
        <w:jc w:val="both"/>
      </w:pPr>
      <w:r>
        <w:rPr>
          <w:rStyle w:val="Pogrubienie"/>
        </w:rPr>
        <w:t>Jakie masy można przygotować w domu?</w:t>
      </w:r>
    </w:p>
    <w:p w:rsidR="004A2F8F" w:rsidRDefault="004A2F8F" w:rsidP="00DA1E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masę solną (szklanka soli, szklanka mąki, woda),</w:t>
      </w:r>
    </w:p>
    <w:p w:rsidR="004A2F8F" w:rsidRDefault="004A2F8F" w:rsidP="00DA1E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piasek kinetyczny (piasek, skrobia kukurydziana,</w:t>
      </w:r>
    </w:p>
    <w:p w:rsidR="004A2F8F" w:rsidRDefault="004A2F8F" w:rsidP="00DA1E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płyn do mycia naczyń i woda),</w:t>
      </w:r>
    </w:p>
    <w:p w:rsidR="004A2F8F" w:rsidRDefault="004A2F8F" w:rsidP="00DA1E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piasek księżycowy (piasek, soda oczyszczona i pianka do golenia),</w:t>
      </w:r>
    </w:p>
    <w:p w:rsidR="004A2F8F" w:rsidRDefault="004A2F8F" w:rsidP="00DA1E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aksamitną masę (mąka ziemniaczana, odżywka do włosów),</w:t>
      </w:r>
    </w:p>
    <w:p w:rsidR="004A2F8F" w:rsidRDefault="004A2F8F" w:rsidP="00DA1E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ciecz nienewtonowską (mąka ziemniaczana i woda), itd.</w:t>
      </w:r>
    </w:p>
    <w:p w:rsidR="004A2F8F" w:rsidRDefault="004A2F8F" w:rsidP="00DA1E0F">
      <w:pPr>
        <w:pStyle w:val="NormalnyWeb"/>
        <w:jc w:val="both"/>
      </w:pPr>
      <w:r>
        <w:t>Przepisów w sieci jest bez liku, a zabawa z nimi, choć brudząca, zajmie dziecko na długo, szczególnie, że można do niej używać różnych foremek, klocków i innych, plastycznych lub naturalnych dodatków.</w:t>
      </w:r>
    </w:p>
    <w:p w:rsidR="004A2F8F" w:rsidRDefault="004A2F8F" w:rsidP="00DA1E0F">
      <w:pPr>
        <w:pStyle w:val="Nagwek4"/>
        <w:jc w:val="both"/>
      </w:pPr>
      <w:r>
        <w:t xml:space="preserve">Sensoryczne </w:t>
      </w:r>
      <w:proofErr w:type="spellStart"/>
      <w:r>
        <w:t>memo</w:t>
      </w:r>
      <w:proofErr w:type="spellEnd"/>
    </w:p>
    <w:p w:rsidR="004A2F8F" w:rsidRDefault="004A2F8F" w:rsidP="00DA1E0F">
      <w:pPr>
        <w:pStyle w:val="NormalnyWeb"/>
        <w:jc w:val="both"/>
      </w:pPr>
      <w:r>
        <w:t>Można je przygotować w bardzo różny sposób, choć każda tego typu zabawa sprowadza się do jednego: dobierania par tylko z wykorzystaniem zmysłu dotyku.</w:t>
      </w:r>
    </w:p>
    <w:p w:rsidR="004A2F8F" w:rsidRDefault="004A2F8F" w:rsidP="00DA1E0F">
      <w:pPr>
        <w:pStyle w:val="NormalnyWeb"/>
        <w:jc w:val="both"/>
      </w:pPr>
      <w:r>
        <w:rPr>
          <w:rStyle w:val="Pogrubienie"/>
        </w:rPr>
        <w:t xml:space="preserve">Klocki </w:t>
      </w:r>
      <w:proofErr w:type="spellStart"/>
      <w:r>
        <w:rPr>
          <w:rStyle w:val="Pogrubienie"/>
        </w:rPr>
        <w:t>memo</w:t>
      </w:r>
      <w:proofErr w:type="spellEnd"/>
      <w:r>
        <w:rPr>
          <w:rStyle w:val="Pogrubienie"/>
        </w:rPr>
        <w:t xml:space="preserve"> można wykonać z tekturek</w:t>
      </w:r>
      <w:r>
        <w:t xml:space="preserve"> (choćby rolek po papierze toaletowym), na które naklejamy różne materiały: taśmę, folię, papier ścierny, sznurek, piórka, piankę, gąbkę itd.</w:t>
      </w:r>
      <w:r>
        <w:br/>
      </w:r>
      <w:r>
        <w:br/>
      </w:r>
      <w:r>
        <w:rPr>
          <w:rStyle w:val="Pogrubienie"/>
        </w:rPr>
        <w:t xml:space="preserve">Pary </w:t>
      </w:r>
      <w:proofErr w:type="spellStart"/>
      <w:r>
        <w:rPr>
          <w:rStyle w:val="Pogrubienie"/>
        </w:rPr>
        <w:t>memo</w:t>
      </w:r>
      <w:proofErr w:type="spellEnd"/>
      <w:r>
        <w:rPr>
          <w:rStyle w:val="Pogrubienie"/>
        </w:rPr>
        <w:t xml:space="preserve"> mogą też tworzyć woreczki strunowe lub zawiązane na supeł baloniki</w:t>
      </w:r>
      <w:r>
        <w:t xml:space="preserve"> wypełnione różnymi sypkimi produktami (zwłaszcza kaszami, grochem, fasolami). Jeśli balony przed zawiązaniem troszkę nadmuchamy, to dziecko będzie musiało rozpoznawać zawartość potrząsając, nasłuchując, a jeśli baloniki będą płaskie, ważniejszy stanie się zmysł dotyku.</w:t>
      </w:r>
    </w:p>
    <w:p w:rsidR="004A2F8F" w:rsidRDefault="004A2F8F" w:rsidP="00DA1E0F">
      <w:pPr>
        <w:pStyle w:val="napis-reklama"/>
        <w:jc w:val="both"/>
      </w:pPr>
      <w:r>
        <w:t>reklama</w:t>
      </w:r>
    </w:p>
    <w:p w:rsidR="004A2F8F" w:rsidRDefault="004A2F8F" w:rsidP="00DA1E0F">
      <w:pPr>
        <w:pStyle w:val="Nagwek4"/>
        <w:jc w:val="both"/>
      </w:pPr>
      <w:r>
        <w:t>Co jest w środku?</w:t>
      </w:r>
    </w:p>
    <w:p w:rsidR="004A2F8F" w:rsidRDefault="004A2F8F" w:rsidP="00DA1E0F">
      <w:pPr>
        <w:pStyle w:val="NormalnyWeb"/>
        <w:jc w:val="both"/>
      </w:pPr>
      <w:r>
        <w:t xml:space="preserve">W dużym kartonowym pudle </w:t>
      </w:r>
      <w:r>
        <w:rPr>
          <w:rStyle w:val="Pogrubienie"/>
        </w:rPr>
        <w:t>wycinamy niewielkie otwory na rączki dziecka</w:t>
      </w:r>
      <w:r>
        <w:t xml:space="preserve">. Do środka wkładamy przedmiot, a dziecko wsuwa ręce i tylko manipulując nimi, odkrywa, co to jest. </w:t>
      </w:r>
      <w:r>
        <w:lastRenderedPageBreak/>
        <w:t>Jeśli maluchowi sprawnie udaje się zgadywać, zabawę można utrudnić i do środka wrzucić kilka przedmiotów, a poprosić o wyjęcie jednego – konkretnego.</w:t>
      </w:r>
    </w:p>
    <w:p w:rsidR="004A2F8F" w:rsidRDefault="004A2F8F" w:rsidP="00DA1E0F">
      <w:pPr>
        <w:pStyle w:val="NormalnyWeb"/>
        <w:jc w:val="both"/>
      </w:pPr>
      <w:r>
        <w:t>Można też liczyć przedmioty schowane w pudełku (do tej zabawy przydają się piankowe cyfry, których kształt dziecko również rozpoznaje dotykiem).</w:t>
      </w:r>
    </w:p>
    <w:p w:rsidR="004A2F8F" w:rsidRDefault="004A2F8F" w:rsidP="00DA1E0F">
      <w:pPr>
        <w:pStyle w:val="Nagwek4"/>
        <w:jc w:val="both"/>
      </w:pPr>
      <w:r>
        <w:t>Przez pajęczynę do celu</w:t>
      </w:r>
    </w:p>
    <w:p w:rsidR="004A2F8F" w:rsidRDefault="004A2F8F" w:rsidP="00DA1E0F">
      <w:pPr>
        <w:pStyle w:val="NormalnyWeb"/>
        <w:jc w:val="both"/>
      </w:pPr>
      <w:r>
        <w:rPr>
          <w:rStyle w:val="Pogrubienie"/>
        </w:rPr>
        <w:t>Wyznaczamy dzieciom  cel, do którego mają dotrzeć</w:t>
      </w:r>
      <w:r>
        <w:t>. Jednak trasa do niego jest pełna przeszkód.</w:t>
      </w:r>
    </w:p>
    <w:p w:rsidR="004A2F8F" w:rsidRDefault="004A2F8F" w:rsidP="00DA1E0F">
      <w:pPr>
        <w:pStyle w:val="NormalnyWeb"/>
        <w:jc w:val="both"/>
      </w:pPr>
      <w:r>
        <w:t>Przeszkodą może być sznurek rozciągnięty między meblami lub barierką schodów a ścianą. Im więcej sznurka, pętli i supłów, tym zabawa trudniejsza, szczególnie jeśli przyjmiemy, że ten kto dotknie sieci zostaje uwięziony przez pająka.</w:t>
      </w:r>
    </w:p>
    <w:p w:rsidR="004A2F8F" w:rsidRDefault="004A2F8F" w:rsidP="00DA1E0F">
      <w:pPr>
        <w:pStyle w:val="napis-reklama"/>
        <w:jc w:val="both"/>
      </w:pPr>
      <w:r>
        <w:t>reklama</w:t>
      </w:r>
    </w:p>
    <w:p w:rsidR="004A2F8F" w:rsidRDefault="004A2F8F" w:rsidP="00DA1E0F">
      <w:pPr>
        <w:pStyle w:val="Nagwek4"/>
        <w:jc w:val="both"/>
      </w:pPr>
      <w:r>
        <w:t>Labirynt</w:t>
      </w:r>
    </w:p>
    <w:p w:rsidR="004A2F8F" w:rsidRDefault="004A2F8F" w:rsidP="00DA1E0F">
      <w:pPr>
        <w:pStyle w:val="NormalnyWeb"/>
        <w:jc w:val="both"/>
      </w:pPr>
      <w:r>
        <w:t xml:space="preserve">Rysunkowe labirynty ćwiczą </w:t>
      </w:r>
      <w:hyperlink r:id="rId8" w:history="1">
        <w:r>
          <w:rPr>
            <w:rStyle w:val="Hipercze"/>
          </w:rPr>
          <w:t xml:space="preserve">zmysł wzroku </w:t>
        </w:r>
      </w:hyperlink>
      <w:r>
        <w:t xml:space="preserve">i koncentrację, można jednak stworzyć labirynt, który wspiera rozwój równowagi i pomaga w określaniu położenia ciała w przestrzeni. Taki </w:t>
      </w:r>
      <w:r>
        <w:rPr>
          <w:rStyle w:val="Pogrubienie"/>
        </w:rPr>
        <w:t>labirynt można przygotować na podłodze.</w:t>
      </w:r>
    </w:p>
    <w:p w:rsidR="004A2F8F" w:rsidRDefault="004A2F8F" w:rsidP="00DA1E0F">
      <w:pPr>
        <w:pStyle w:val="NormalnyWeb"/>
        <w:jc w:val="both"/>
      </w:pPr>
      <w:r>
        <w:t>Potrzebna jest do tego taśma malarska, którą naklejamy tworząc ślepe zaułki i korytarze – dziecko musi przejść labirynt stawiając stopę za stopą lub poprowadzić taką trasą samochodzik.</w:t>
      </w:r>
    </w:p>
    <w:p w:rsidR="004A2F8F" w:rsidRDefault="004A2F8F" w:rsidP="00DA1E0F">
      <w:pPr>
        <w:pStyle w:val="NormalnyWeb"/>
        <w:jc w:val="both"/>
      </w:pPr>
      <w:r>
        <w:t>Jeśli weźmiemy płaskie pudełko i nakleimy w nim ścianki labiryntu z plasteliny, zadaniem dziecka będzie doprowadzenie do celu kulki poruszając całym pudełkiem. Gdy wybierzemy lekką piłeczkę, zadanie łatwo zamienić w ćwiczenie logopedyczne, gdy dziecko popycha piłeczkę dmuchając na nią przez rurkę do picia.</w:t>
      </w:r>
    </w:p>
    <w:p w:rsidR="004A2F8F" w:rsidRDefault="004A2F8F" w:rsidP="00DA1E0F">
      <w:pPr>
        <w:pStyle w:val="Nagwek4"/>
        <w:jc w:val="both"/>
      </w:pPr>
      <w:r>
        <w:t>Gdzie się to ukryło?</w:t>
      </w:r>
    </w:p>
    <w:p w:rsidR="004A2F8F" w:rsidRDefault="004A2F8F" w:rsidP="00DA1E0F">
      <w:pPr>
        <w:pStyle w:val="NormalnyWeb"/>
        <w:jc w:val="both"/>
      </w:pPr>
      <w:r>
        <w:t>T</w:t>
      </w:r>
      <w:r>
        <w:rPr>
          <w:rStyle w:val="Pogrubienie"/>
        </w:rPr>
        <w:t>o idealna zabawa dla dzieci, które nie lubią dotykania pewnych substancji lub obawiają się ich.</w:t>
      </w:r>
      <w:r>
        <w:t xml:space="preserve"> Przygotowujemy pojemnik (najlepiej plastikowe pudełko, które łatwo umyć), a w nim wypełniacz. Może to być groch, fasola, ryż, ale też żel, pianka do golenia, kisiel czy mnóstwo gąbek i kawałków tkanin o różnej fakturze. W wypełniaczu ukrywamy różne przedmioty: plastikowe figurki, kamyki, korale. Dziecko szuka ich używając tylko zmysłu dotyku i oswajając doznania.</w:t>
      </w:r>
    </w:p>
    <w:p w:rsidR="0017776D" w:rsidRDefault="0017776D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086" w:rsidRDefault="00CA508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086" w:rsidRDefault="00CA508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086" w:rsidRDefault="00CA508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1E0F" w:rsidRDefault="00DA1E0F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086" w:rsidRDefault="00CA5086" w:rsidP="00DA1E0F">
      <w:pPr>
        <w:tabs>
          <w:tab w:val="left" w:pos="47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508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ELONGACJA KRĘGOSŁUPA</w:t>
      </w:r>
    </w:p>
    <w:p w:rsidR="00CA5086" w:rsidRDefault="00CA5086" w:rsidP="00DA1E0F">
      <w:pPr>
        <w:tabs>
          <w:tab w:val="left" w:pos="474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5086" w:rsidRDefault="00CA508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elongacyjne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bierne:</w:t>
      </w:r>
    </w:p>
    <w:p w:rsidR="00CA5086" w:rsidRDefault="00CA508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Pozycja wyjściowa: Zwis tyłem na drążku/trzepaku.</w:t>
      </w:r>
    </w:p>
    <w:p w:rsidR="00CA5086" w:rsidRDefault="00CA508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Ruch: Wytrzymać. Rozluźnić mięśnie grzbietu.</w:t>
      </w:r>
    </w:p>
    <w:p w:rsidR="00CA5086" w:rsidRDefault="00CA508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Oddziaływanie: </w:t>
      </w:r>
      <w:r w:rsidR="00E76BA6">
        <w:rPr>
          <w:rFonts w:ascii="Times New Roman" w:hAnsi="Times New Roman" w:cs="Times New Roman"/>
          <w:sz w:val="28"/>
          <w:szCs w:val="28"/>
        </w:rPr>
        <w:t xml:space="preserve">elongacja kręgosłupa, </w:t>
      </w:r>
      <w:proofErr w:type="spellStart"/>
      <w:r w:rsidR="00E76BA6">
        <w:rPr>
          <w:rFonts w:ascii="Times New Roman" w:hAnsi="Times New Roman" w:cs="Times New Roman"/>
          <w:sz w:val="28"/>
          <w:szCs w:val="28"/>
        </w:rPr>
        <w:t>rozciaganie</w:t>
      </w:r>
      <w:proofErr w:type="spellEnd"/>
      <w:r w:rsidR="00E76BA6">
        <w:rPr>
          <w:rFonts w:ascii="Times New Roman" w:hAnsi="Times New Roman" w:cs="Times New Roman"/>
          <w:sz w:val="28"/>
          <w:szCs w:val="28"/>
        </w:rPr>
        <w:t xml:space="preserve"> mięśni piersiowych</w:t>
      </w:r>
    </w:p>
    <w:p w:rsidR="00E76BA6" w:rsidRDefault="00E76BA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6BA6" w:rsidRDefault="00E76BA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Pozycja wyjściowa: Leżenie przodem na kocyku. Ręce wyprostowane, wyciągnięte w przód</w:t>
      </w:r>
      <w:r w:rsidR="00A25AC6">
        <w:rPr>
          <w:rFonts w:ascii="Times New Roman" w:hAnsi="Times New Roman" w:cs="Times New Roman"/>
          <w:sz w:val="28"/>
          <w:szCs w:val="28"/>
        </w:rPr>
        <w:t>, w dłoniach np. skakanki. Współćwiczący / rodzic / stoi przed dzieckiem, tyłem do niego, trzymając w dłoniach drugie końce skakanki.</w:t>
      </w:r>
    </w:p>
    <w:p w:rsidR="00A25AC6" w:rsidRDefault="00A25AC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Ruch: Współćwiczący idzie do przodu, ciągnąc za sobą dziecko. Ćwiczący rozluźnia mięśnie barków i grzbietu.</w:t>
      </w:r>
    </w:p>
    <w:p w:rsidR="00A25AC6" w:rsidRDefault="00A25AC6" w:rsidP="00DA1E0F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Oddziaływanie: </w:t>
      </w:r>
      <w:r w:rsidR="006E4A71">
        <w:rPr>
          <w:rFonts w:ascii="Times New Roman" w:hAnsi="Times New Roman" w:cs="Times New Roman"/>
          <w:sz w:val="28"/>
          <w:szCs w:val="28"/>
        </w:rPr>
        <w:t>elongacja kręgosłupa, rozciąganie mięsni piersiowych</w:t>
      </w: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ELONGACYJNE CZYNNE</w:t>
      </w: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Pozycja wyjściowa: Leżenie przodem. Ręce wyprostowane, wyciągnięte </w:t>
      </w:r>
      <w:r w:rsidR="00DA1E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przód. W dłoniach trzymana oburącz laska / kij. Pod brzuchem w okolicach pępka, zrolowany kocyk.</w:t>
      </w: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Ruch: Przesuwanie laski po podłodze jak najdalej w przód.</w:t>
      </w: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Oddziaływanie: Elongacja kręgosłupa.</w:t>
      </w: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Pozycja wyjściowa: Pozycja na czworaka, dłonie oparte na kocyku. </w:t>
      </w: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Ruch: Maksymalne wysunięcie rąk z kocykiem w przód.</w:t>
      </w: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Oddziaływanie: elongacja kręgosłupa, rozciąganie mięśni piersiowych.</w:t>
      </w:r>
    </w:p>
    <w:p w:rsidR="006E4A71" w:rsidRDefault="006E4A71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Pozycja wyjściowa: Siad skrzyżny tyłem do ścian</w:t>
      </w:r>
      <w:r w:rsidR="0027172D">
        <w:rPr>
          <w:rFonts w:ascii="Times New Roman" w:hAnsi="Times New Roman" w:cs="Times New Roman"/>
          <w:sz w:val="28"/>
          <w:szCs w:val="28"/>
        </w:rPr>
        <w:t>y. Plecy i głowa przylegają</w:t>
      </w:r>
      <w:r>
        <w:rPr>
          <w:rFonts w:ascii="Times New Roman" w:hAnsi="Times New Roman" w:cs="Times New Roman"/>
          <w:sz w:val="28"/>
          <w:szCs w:val="28"/>
        </w:rPr>
        <w:t xml:space="preserve"> do ściany. Ręce wyprostow</w:t>
      </w:r>
      <w:r w:rsidR="00E038B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ne</w:t>
      </w:r>
      <w:r w:rsidR="00E038BC">
        <w:rPr>
          <w:rFonts w:ascii="Times New Roman" w:hAnsi="Times New Roman" w:cs="Times New Roman"/>
          <w:sz w:val="28"/>
          <w:szCs w:val="28"/>
        </w:rPr>
        <w:t>, wyciągnięte w górę, w dłoniach piłka.</w:t>
      </w:r>
    </w:p>
    <w:p w:rsidR="00E038BC" w:rsidRDefault="00E038BC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Ruch: Maksymalne wyciągnięcie rąk z piłką w górę.</w:t>
      </w:r>
    </w:p>
    <w:p w:rsidR="00E038BC" w:rsidRDefault="00E038BC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Oddziaływanie: elongacja kręgosłupa.</w:t>
      </w:r>
    </w:p>
    <w:p w:rsidR="00E038BC" w:rsidRDefault="00E038BC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E038BC" w:rsidRDefault="00E038BC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Pozycja wyjściowa: Stanie we wspięciu na palce pod linia. Ręce wyprostowane, wyciągnięte w górę – dłonie dotykają liny.</w:t>
      </w:r>
    </w:p>
    <w:p w:rsidR="00E038BC" w:rsidRDefault="00E038BC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Ruch: Marsz wzdłuż liny, bez odrywania od niej dłoni.</w:t>
      </w:r>
    </w:p>
    <w:p w:rsidR="00E038BC" w:rsidRDefault="00E038BC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Oddziaływanie: elongacja kręgosłupa, wzmacnianie mięśni wysklepiających stopy.</w:t>
      </w:r>
    </w:p>
    <w:p w:rsidR="00E76BA6" w:rsidRDefault="00E76BA6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A1E0F" w:rsidRDefault="00DA1E0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A1E0F" w:rsidRDefault="00DA1E0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DA1E0F" w:rsidRPr="00DA1E0F" w:rsidRDefault="00DA1E0F" w:rsidP="00DA1E0F">
      <w:pPr>
        <w:pStyle w:val="Akapitzlist"/>
        <w:numPr>
          <w:ilvl w:val="0"/>
          <w:numId w:val="21"/>
        </w:numPr>
        <w:tabs>
          <w:tab w:val="left" w:pos="474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1E0F">
        <w:rPr>
          <w:rFonts w:ascii="Times New Roman" w:hAnsi="Times New Roman" w:cs="Times New Roman"/>
          <w:i/>
          <w:sz w:val="20"/>
          <w:szCs w:val="20"/>
        </w:rPr>
        <w:t>Rydarowicz</w:t>
      </w:r>
      <w:proofErr w:type="spellEnd"/>
      <w:r w:rsidRPr="00DA1E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DA1E0F" w:rsidRPr="00DA1E0F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C5CE1"/>
    <w:multiLevelType w:val="hybridMultilevel"/>
    <w:tmpl w:val="93523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1"/>
  </w:num>
  <w:num w:numId="9">
    <w:abstractNumId w:val="13"/>
  </w:num>
  <w:num w:numId="10">
    <w:abstractNumId w:val="15"/>
  </w:num>
  <w:num w:numId="11">
    <w:abstractNumId w:val="17"/>
  </w:num>
  <w:num w:numId="12">
    <w:abstractNumId w:val="2"/>
  </w:num>
  <w:num w:numId="13">
    <w:abstractNumId w:val="16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74189"/>
    <w:rsid w:val="000C1D40"/>
    <w:rsid w:val="000D5CFB"/>
    <w:rsid w:val="000E18E2"/>
    <w:rsid w:val="001114BD"/>
    <w:rsid w:val="00142B90"/>
    <w:rsid w:val="0017776D"/>
    <w:rsid w:val="001C0132"/>
    <w:rsid w:val="001E62A4"/>
    <w:rsid w:val="002263B8"/>
    <w:rsid w:val="0027172D"/>
    <w:rsid w:val="00287E94"/>
    <w:rsid w:val="002A3CC3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90F9A"/>
    <w:rsid w:val="0042505B"/>
    <w:rsid w:val="004524EF"/>
    <w:rsid w:val="0046745A"/>
    <w:rsid w:val="004708E9"/>
    <w:rsid w:val="00491097"/>
    <w:rsid w:val="004A2F8F"/>
    <w:rsid w:val="004C5CA0"/>
    <w:rsid w:val="005A1191"/>
    <w:rsid w:val="00604462"/>
    <w:rsid w:val="00644B6F"/>
    <w:rsid w:val="006743EA"/>
    <w:rsid w:val="006B7333"/>
    <w:rsid w:val="006D2B12"/>
    <w:rsid w:val="006E4A71"/>
    <w:rsid w:val="007167A3"/>
    <w:rsid w:val="00730DC9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A3E6D"/>
    <w:rsid w:val="008E6B76"/>
    <w:rsid w:val="009062E4"/>
    <w:rsid w:val="00941CA3"/>
    <w:rsid w:val="00980246"/>
    <w:rsid w:val="00981FF3"/>
    <w:rsid w:val="0098659F"/>
    <w:rsid w:val="0099345C"/>
    <w:rsid w:val="009F2C8D"/>
    <w:rsid w:val="00A25AC6"/>
    <w:rsid w:val="00AC58B2"/>
    <w:rsid w:val="00AF213E"/>
    <w:rsid w:val="00B13C5B"/>
    <w:rsid w:val="00B13EC2"/>
    <w:rsid w:val="00B60C09"/>
    <w:rsid w:val="00B64183"/>
    <w:rsid w:val="00B72CE7"/>
    <w:rsid w:val="00BD750E"/>
    <w:rsid w:val="00C22415"/>
    <w:rsid w:val="00C341FD"/>
    <w:rsid w:val="00C3769C"/>
    <w:rsid w:val="00C64BEF"/>
    <w:rsid w:val="00C65273"/>
    <w:rsid w:val="00C90C2B"/>
    <w:rsid w:val="00CA5086"/>
    <w:rsid w:val="00D05F54"/>
    <w:rsid w:val="00D55D67"/>
    <w:rsid w:val="00DA18E7"/>
    <w:rsid w:val="00DA1E0F"/>
    <w:rsid w:val="00DE0F80"/>
    <w:rsid w:val="00DE54BF"/>
    <w:rsid w:val="00E038BC"/>
    <w:rsid w:val="00E21014"/>
    <w:rsid w:val="00E76BA6"/>
    <w:rsid w:val="00EB2495"/>
    <w:rsid w:val="00EF59D8"/>
    <w:rsid w:val="00F3719B"/>
    <w:rsid w:val="00F70BD6"/>
    <w:rsid w:val="00FB0A77"/>
    <w:rsid w:val="00FB2326"/>
    <w:rsid w:val="00FD7628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oom.pl/przedszkolak/zabawy/zobacz-zabawy-sensoryczne-rozwijajace-zmysl-wzro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byboom.pl/przedszkolak/zabawy/powachaj-i-posmakuj-zabawy-sensoryczne-rozwijajace-zmysl-wechu-i-sma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boom.pl/przedszkolak/zabawy/5-zabaw-sensorycznych-rozwijajacych-zmysl-sluc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3</cp:revision>
  <dcterms:created xsi:type="dcterms:W3CDTF">2020-05-11T09:06:00Z</dcterms:created>
  <dcterms:modified xsi:type="dcterms:W3CDTF">2020-05-11T09:06:00Z</dcterms:modified>
</cp:coreProperties>
</file>