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FE" w:rsidRPr="00D77487" w:rsidRDefault="00DE20FE">
      <w:pPr>
        <w:rPr>
          <w:rFonts w:ascii="Times New Roman" w:hAnsi="Times New Roman" w:cs="Times New Roman"/>
          <w:color w:val="343434"/>
          <w:spacing w:val="2"/>
          <w:sz w:val="28"/>
          <w:szCs w:val="28"/>
        </w:rPr>
      </w:pPr>
      <w:r w:rsidRPr="00D77487">
        <w:rPr>
          <w:rFonts w:ascii="Times New Roman" w:hAnsi="Times New Roman" w:cs="Times New Roman"/>
          <w:color w:val="343434"/>
          <w:spacing w:val="2"/>
          <w:sz w:val="28"/>
          <w:szCs w:val="28"/>
        </w:rPr>
        <w:t>Ćwiczenia warg:</w:t>
      </w:r>
      <w:r w:rsidRPr="00D77487">
        <w:rPr>
          <w:rFonts w:ascii="Times New Roman" w:hAnsi="Times New Roman" w:cs="Times New Roman"/>
          <w:color w:val="343434"/>
          <w:spacing w:val="2"/>
          <w:sz w:val="28"/>
          <w:szCs w:val="28"/>
        </w:rPr>
        <w:br/>
      </w:r>
      <w:r w:rsidRPr="00D77487">
        <w:rPr>
          <w:rFonts w:ascii="Times New Roman" w:hAnsi="Times New Roman" w:cs="Times New Roman"/>
          <w:color w:val="343434"/>
          <w:spacing w:val="2"/>
          <w:sz w:val="28"/>
          <w:szCs w:val="28"/>
        </w:rPr>
        <w:br/>
        <w:t>1. Wymawianie na przemian „a-o” przy maksymalnym oddaleniu od siebie wargi górnej i dolnej.</w:t>
      </w:r>
      <w:r w:rsidRPr="00D77487">
        <w:rPr>
          <w:rFonts w:ascii="Times New Roman" w:hAnsi="Times New Roman" w:cs="Times New Roman"/>
          <w:color w:val="343434"/>
          <w:spacing w:val="2"/>
          <w:sz w:val="28"/>
          <w:szCs w:val="28"/>
        </w:rPr>
        <w:br/>
        <w:t>2. Oddalanie od siebie kącików ust – wymawianie „iii”.</w:t>
      </w:r>
      <w:r w:rsidRPr="00D77487">
        <w:rPr>
          <w:rFonts w:ascii="Times New Roman" w:hAnsi="Times New Roman" w:cs="Times New Roman"/>
          <w:color w:val="343434"/>
          <w:spacing w:val="2"/>
          <w:sz w:val="28"/>
          <w:szCs w:val="28"/>
        </w:rPr>
        <w:br/>
        <w:t>3. Zbliżanie do siebie kącików ust – wymawianie „uuu”.</w:t>
      </w:r>
      <w:r w:rsidRPr="00D77487">
        <w:rPr>
          <w:rFonts w:ascii="Times New Roman" w:hAnsi="Times New Roman" w:cs="Times New Roman"/>
          <w:color w:val="343434"/>
          <w:spacing w:val="2"/>
          <w:sz w:val="28"/>
          <w:szCs w:val="28"/>
        </w:rPr>
        <w:br/>
        <w:t>4. Naprzemienne wymawianie „i – u”.</w:t>
      </w:r>
      <w:r w:rsidRPr="00D77487">
        <w:rPr>
          <w:rFonts w:ascii="Times New Roman" w:hAnsi="Times New Roman" w:cs="Times New Roman"/>
          <w:color w:val="343434"/>
          <w:spacing w:val="2"/>
          <w:sz w:val="28"/>
          <w:szCs w:val="28"/>
        </w:rPr>
        <w:br/>
        <w:t>5. Cmokanie.</w:t>
      </w:r>
      <w:r w:rsidRPr="00D77487">
        <w:rPr>
          <w:rFonts w:ascii="Times New Roman" w:hAnsi="Times New Roman" w:cs="Times New Roman"/>
          <w:color w:val="343434"/>
          <w:spacing w:val="2"/>
          <w:sz w:val="28"/>
          <w:szCs w:val="28"/>
        </w:rPr>
        <w:br/>
        <w:t>6. Parskanie (wprawianie warg w drganie).</w:t>
      </w:r>
      <w:r w:rsidRPr="00D77487">
        <w:rPr>
          <w:rFonts w:ascii="Times New Roman" w:hAnsi="Times New Roman" w:cs="Times New Roman"/>
          <w:color w:val="343434"/>
          <w:spacing w:val="2"/>
          <w:sz w:val="28"/>
          <w:szCs w:val="28"/>
        </w:rPr>
        <w:br/>
        <w:t>7. Masaż warg zębami (górnymi dolnej wargi i odwrotnie).</w:t>
      </w:r>
      <w:r w:rsidRPr="00D77487">
        <w:rPr>
          <w:rFonts w:ascii="Times New Roman" w:hAnsi="Times New Roman" w:cs="Times New Roman"/>
          <w:color w:val="343434"/>
          <w:spacing w:val="2"/>
          <w:sz w:val="28"/>
          <w:szCs w:val="28"/>
        </w:rPr>
        <w:br/>
        <w:t>8. Dmuchanie na płomień świecy, na watkę lub piłkę pingpongową.</w:t>
      </w:r>
    </w:p>
    <w:p w:rsidR="00DE20FE" w:rsidRPr="00D77487" w:rsidRDefault="00DE20FE">
      <w:pPr>
        <w:rPr>
          <w:rFonts w:ascii="Times New Roman" w:hAnsi="Times New Roman" w:cs="Times New Roman"/>
          <w:color w:val="343434"/>
          <w:spacing w:val="2"/>
          <w:sz w:val="28"/>
          <w:szCs w:val="28"/>
        </w:rPr>
      </w:pPr>
      <w:r w:rsidRPr="00D77487">
        <w:rPr>
          <w:rFonts w:ascii="Times New Roman" w:hAnsi="Times New Roman" w:cs="Times New Roman"/>
          <w:color w:val="343434"/>
          <w:spacing w:val="2"/>
          <w:sz w:val="28"/>
          <w:szCs w:val="28"/>
        </w:rPr>
        <w:br/>
        <w:t>Ćwiczenia języka:</w:t>
      </w:r>
      <w:r w:rsidRPr="00D77487">
        <w:rPr>
          <w:rFonts w:ascii="Times New Roman" w:hAnsi="Times New Roman" w:cs="Times New Roman"/>
          <w:color w:val="343434"/>
          <w:spacing w:val="2"/>
          <w:sz w:val="28"/>
          <w:szCs w:val="28"/>
        </w:rPr>
        <w:br/>
      </w:r>
      <w:r w:rsidRPr="00D77487">
        <w:rPr>
          <w:rFonts w:ascii="Times New Roman" w:hAnsi="Times New Roman" w:cs="Times New Roman"/>
          <w:color w:val="343434"/>
          <w:spacing w:val="2"/>
          <w:sz w:val="28"/>
          <w:szCs w:val="28"/>
        </w:rPr>
        <w:br/>
        <w:t>1. „Głaskanie podniebienia” czubkiem języka, jama ustna szeroko otwarta.</w:t>
      </w:r>
      <w:r w:rsidRPr="00D77487">
        <w:rPr>
          <w:rFonts w:ascii="Times New Roman" w:hAnsi="Times New Roman" w:cs="Times New Roman"/>
          <w:color w:val="343434"/>
          <w:spacing w:val="2"/>
          <w:sz w:val="28"/>
          <w:szCs w:val="28"/>
        </w:rPr>
        <w:br/>
        <w:t>2. Dotykanie językiem do nosa, do brody, w stronę ucha lewego i prawego.</w:t>
      </w:r>
      <w:r w:rsidRPr="00D77487">
        <w:rPr>
          <w:rFonts w:ascii="Times New Roman" w:hAnsi="Times New Roman" w:cs="Times New Roman"/>
          <w:color w:val="343434"/>
          <w:spacing w:val="2"/>
          <w:sz w:val="28"/>
          <w:szCs w:val="28"/>
        </w:rPr>
        <w:br/>
        <w:t>3. Oblizywanie dolnej i górnej wargi przy ustach szeroko otwartych (krążenie językiem).</w:t>
      </w:r>
      <w:r w:rsidRPr="00D77487">
        <w:rPr>
          <w:rFonts w:ascii="Times New Roman" w:hAnsi="Times New Roman" w:cs="Times New Roman"/>
          <w:color w:val="343434"/>
          <w:spacing w:val="2"/>
          <w:sz w:val="28"/>
          <w:szCs w:val="28"/>
        </w:rPr>
        <w:br/>
        <w:t>4. Wysuwanie języka w przód i cofanie w głąb jamy ustnej.</w:t>
      </w:r>
      <w:r w:rsidRPr="00D77487">
        <w:rPr>
          <w:rFonts w:ascii="Times New Roman" w:hAnsi="Times New Roman" w:cs="Times New Roman"/>
          <w:color w:val="343434"/>
          <w:spacing w:val="2"/>
          <w:sz w:val="28"/>
          <w:szCs w:val="28"/>
        </w:rPr>
        <w:br/>
        <w:t>5. Kląskanie językiem.</w:t>
      </w:r>
      <w:r w:rsidRPr="00D77487">
        <w:rPr>
          <w:rFonts w:ascii="Times New Roman" w:hAnsi="Times New Roman" w:cs="Times New Roman"/>
          <w:color w:val="343434"/>
          <w:spacing w:val="2"/>
          <w:sz w:val="28"/>
          <w:szCs w:val="28"/>
        </w:rPr>
        <w:br/>
        <w:t>6. Dotykanie czubkiem języka na zmianę do górnych i dolnych zębów, przy maksymalnym otwarciu ust (żuchwa opuszczona).</w:t>
      </w:r>
    </w:p>
    <w:p w:rsidR="00DE20FE" w:rsidRPr="00D77487" w:rsidRDefault="00DE20FE">
      <w:pPr>
        <w:rPr>
          <w:rFonts w:ascii="Times New Roman" w:hAnsi="Times New Roman" w:cs="Times New Roman"/>
          <w:color w:val="343434"/>
          <w:spacing w:val="2"/>
          <w:sz w:val="28"/>
          <w:szCs w:val="28"/>
        </w:rPr>
      </w:pPr>
    </w:p>
    <w:p w:rsidR="00DE20FE" w:rsidRPr="00D77487" w:rsidRDefault="00DE20FE">
      <w:pPr>
        <w:rPr>
          <w:rFonts w:ascii="Times New Roman" w:hAnsi="Times New Roman" w:cs="Times New Roman"/>
          <w:color w:val="343434"/>
          <w:spacing w:val="2"/>
          <w:sz w:val="28"/>
          <w:szCs w:val="28"/>
        </w:rPr>
      </w:pPr>
      <w:r w:rsidRPr="00D77487">
        <w:rPr>
          <w:rFonts w:ascii="Times New Roman" w:hAnsi="Times New Roman" w:cs="Times New Roman"/>
          <w:color w:val="343434"/>
          <w:spacing w:val="2"/>
          <w:sz w:val="28"/>
          <w:szCs w:val="28"/>
        </w:rPr>
        <w:t>Ćwiczenia usprawniające podniebienie miękkie:</w:t>
      </w:r>
      <w:r w:rsidRPr="00D77487">
        <w:rPr>
          <w:rFonts w:ascii="Times New Roman" w:hAnsi="Times New Roman" w:cs="Times New Roman"/>
          <w:color w:val="343434"/>
          <w:spacing w:val="2"/>
          <w:sz w:val="28"/>
          <w:szCs w:val="28"/>
        </w:rPr>
        <w:br/>
      </w:r>
      <w:r w:rsidRPr="00D77487">
        <w:rPr>
          <w:rFonts w:ascii="Times New Roman" w:hAnsi="Times New Roman" w:cs="Times New Roman"/>
          <w:color w:val="343434"/>
          <w:spacing w:val="2"/>
          <w:sz w:val="28"/>
          <w:szCs w:val="28"/>
        </w:rPr>
        <w:br/>
        <w:t>1. Wywołanie ziewania przy nisko opuszczonej szczęce dolnej.</w:t>
      </w:r>
      <w:r w:rsidRPr="00D77487">
        <w:rPr>
          <w:rFonts w:ascii="Times New Roman" w:hAnsi="Times New Roman" w:cs="Times New Roman"/>
          <w:color w:val="343434"/>
          <w:spacing w:val="2"/>
          <w:sz w:val="28"/>
          <w:szCs w:val="28"/>
        </w:rPr>
        <w:br/>
        <w:t>2. Płukanie gardła ciepłą wodą.</w:t>
      </w:r>
      <w:r w:rsidRPr="00D77487">
        <w:rPr>
          <w:rFonts w:ascii="Times New Roman" w:hAnsi="Times New Roman" w:cs="Times New Roman"/>
          <w:color w:val="343434"/>
          <w:spacing w:val="2"/>
          <w:sz w:val="28"/>
          <w:szCs w:val="28"/>
        </w:rPr>
        <w:br/>
        <w:t>3. „Chrapanie” na wdechu i wydechu.</w:t>
      </w:r>
      <w:r w:rsidRPr="00D77487">
        <w:rPr>
          <w:rFonts w:ascii="Times New Roman" w:hAnsi="Times New Roman" w:cs="Times New Roman"/>
          <w:color w:val="343434"/>
          <w:spacing w:val="2"/>
          <w:sz w:val="28"/>
          <w:szCs w:val="28"/>
        </w:rPr>
        <w:br/>
        <w:t>4. Głębokie oddychanie przez usta przy zatkanym nosie i odwrotnie.</w:t>
      </w:r>
      <w:r w:rsidRPr="00D77487">
        <w:rPr>
          <w:rFonts w:ascii="Times New Roman" w:hAnsi="Times New Roman" w:cs="Times New Roman"/>
          <w:color w:val="343434"/>
          <w:spacing w:val="2"/>
          <w:sz w:val="28"/>
          <w:szCs w:val="28"/>
        </w:rPr>
        <w:br/>
        <w:t>5. Wymawianie połączeń głosek tylnojęzykowych zwartych z samogłoskami, np. ga, go, ge, gu, gy, gi, gą, gę, ka, ko, ke, ky, ki, ku, ak, ok, ek, ik, yk, uk…</w:t>
      </w:r>
      <w:r w:rsidRPr="00D77487">
        <w:rPr>
          <w:rFonts w:ascii="Times New Roman" w:hAnsi="Times New Roman" w:cs="Times New Roman"/>
          <w:color w:val="343434"/>
          <w:spacing w:val="2"/>
          <w:sz w:val="28"/>
          <w:szCs w:val="28"/>
        </w:rPr>
        <w:br/>
      </w:r>
    </w:p>
    <w:p w:rsidR="00DE20FE" w:rsidRPr="00D77487" w:rsidRDefault="00DE20FE">
      <w:pPr>
        <w:rPr>
          <w:rFonts w:ascii="Times New Roman" w:hAnsi="Times New Roman" w:cs="Times New Roman"/>
          <w:color w:val="343434"/>
          <w:spacing w:val="2"/>
          <w:sz w:val="28"/>
          <w:szCs w:val="28"/>
        </w:rPr>
      </w:pPr>
      <w:r w:rsidRPr="00D77487">
        <w:rPr>
          <w:rFonts w:ascii="Times New Roman" w:hAnsi="Times New Roman" w:cs="Times New Roman"/>
          <w:color w:val="343434"/>
          <w:spacing w:val="2"/>
          <w:sz w:val="28"/>
          <w:szCs w:val="28"/>
        </w:rPr>
        <w:t>Ćwiczenia policzków:</w:t>
      </w:r>
      <w:r w:rsidRPr="00D77487">
        <w:rPr>
          <w:rFonts w:ascii="Times New Roman" w:hAnsi="Times New Roman" w:cs="Times New Roman"/>
          <w:color w:val="343434"/>
          <w:spacing w:val="2"/>
          <w:sz w:val="28"/>
          <w:szCs w:val="28"/>
        </w:rPr>
        <w:br/>
      </w:r>
      <w:r w:rsidRPr="00D77487">
        <w:rPr>
          <w:rFonts w:ascii="Times New Roman" w:hAnsi="Times New Roman" w:cs="Times New Roman"/>
          <w:color w:val="343434"/>
          <w:spacing w:val="2"/>
          <w:sz w:val="28"/>
          <w:szCs w:val="28"/>
        </w:rPr>
        <w:br/>
        <w:t>1. Nadymanie policzków – „gruby miś”.</w:t>
      </w:r>
      <w:r w:rsidRPr="00D77487">
        <w:rPr>
          <w:rFonts w:ascii="Times New Roman" w:hAnsi="Times New Roman" w:cs="Times New Roman"/>
          <w:color w:val="343434"/>
          <w:spacing w:val="2"/>
          <w:sz w:val="28"/>
          <w:szCs w:val="28"/>
        </w:rPr>
        <w:br/>
        <w:t>2. Wciąganie policzków – „chudy zajączek”.</w:t>
      </w:r>
      <w:r w:rsidRPr="00D77487">
        <w:rPr>
          <w:rFonts w:ascii="Times New Roman" w:hAnsi="Times New Roman" w:cs="Times New Roman"/>
          <w:color w:val="343434"/>
          <w:spacing w:val="2"/>
          <w:sz w:val="28"/>
          <w:szCs w:val="28"/>
        </w:rPr>
        <w:br/>
        <w:t>3. Nabieranie powietrza w usta i zatrzymanie w jamie ustnej, krążenie tym powietrzem, powolne wypuszczanie powietrza.</w:t>
      </w:r>
    </w:p>
    <w:p w:rsidR="00DE20FE" w:rsidRPr="00D77487" w:rsidRDefault="00DE20FE">
      <w:pPr>
        <w:rPr>
          <w:rFonts w:ascii="Times New Roman" w:hAnsi="Times New Roman" w:cs="Times New Roman"/>
          <w:color w:val="343434"/>
          <w:spacing w:val="2"/>
          <w:sz w:val="28"/>
          <w:szCs w:val="28"/>
        </w:rPr>
      </w:pPr>
    </w:p>
    <w:p w:rsidR="00DE20FE" w:rsidRPr="00D77487" w:rsidRDefault="00DE20FE">
      <w:pPr>
        <w:rPr>
          <w:rFonts w:ascii="Times New Roman" w:hAnsi="Times New Roman" w:cs="Times New Roman"/>
          <w:color w:val="343434"/>
          <w:spacing w:val="2"/>
          <w:sz w:val="28"/>
          <w:szCs w:val="28"/>
        </w:rPr>
      </w:pPr>
    </w:p>
    <w:p w:rsidR="00DE20FE" w:rsidRPr="00D77487" w:rsidRDefault="00DE20FE" w:rsidP="007252EC">
      <w:pPr>
        <w:shd w:val="clear" w:color="auto" w:fill="FFFFFF"/>
        <w:spacing w:before="100" w:beforeAutospacing="1" w:after="100" w:afterAutospacing="1" w:line="240" w:lineRule="auto"/>
        <w:rPr>
          <w:rFonts w:ascii="Times New Roman" w:hAnsi="Times New Roman" w:cs="Times New Roman"/>
          <w:color w:val="1D2021"/>
          <w:sz w:val="28"/>
          <w:szCs w:val="28"/>
          <w:shd w:val="clear" w:color="auto" w:fill="FFFFFF"/>
        </w:rPr>
      </w:pPr>
      <w:r w:rsidRPr="00D77487">
        <w:rPr>
          <w:rStyle w:val="Strong"/>
          <w:rFonts w:ascii="Times New Roman" w:hAnsi="Times New Roman" w:cs="Times New Roman"/>
          <w:i/>
          <w:iCs/>
          <w:color w:val="1D2021"/>
          <w:sz w:val="28"/>
          <w:szCs w:val="28"/>
          <w:shd w:val="clear" w:color="auto" w:fill="FFFFFF"/>
        </w:rPr>
        <w:t>Co to jest</w:t>
      </w:r>
      <w:r w:rsidRPr="00D77487">
        <w:rPr>
          <w:rStyle w:val="Strong"/>
          <w:rFonts w:ascii="Times New Roman" w:hAnsi="Times New Roman" w:cs="Times New Roman"/>
          <w:color w:val="1D2021"/>
          <w:sz w:val="28"/>
          <w:szCs w:val="28"/>
          <w:shd w:val="clear" w:color="auto" w:fill="FFFFFF"/>
        </w:rPr>
        <w:t> -</w:t>
      </w:r>
      <w:r w:rsidRPr="00D77487">
        <w:rPr>
          <w:rFonts w:ascii="Times New Roman" w:hAnsi="Times New Roman" w:cs="Times New Roman"/>
          <w:color w:val="1D2021"/>
          <w:sz w:val="28"/>
          <w:szCs w:val="28"/>
        </w:rPr>
        <w:br/>
      </w:r>
      <w:r w:rsidRPr="00D77487">
        <w:rPr>
          <w:rFonts w:ascii="Times New Roman" w:hAnsi="Times New Roman" w:cs="Times New Roman"/>
          <w:color w:val="1D2021"/>
          <w:sz w:val="28"/>
          <w:szCs w:val="28"/>
          <w:shd w:val="clear" w:color="auto" w:fill="FFFFFF"/>
        </w:rPr>
        <w:t>Zachęć dziecko do zabawy w zgadywanie. Będziesz do tego potrzebować średniej wielkości kartonu z przykrywką. Na bocznej ścianie zrób otwór na tyle duży, by dziecko mogło wsadzić do środka rękę, ale nie głowę. Wkładaj do środka po kolei różne przedmioty, np. kredę, łyżkę, kubeczek, grzebień, książeczkę. Niech dziecko spróbuje rozpoznać przedmiot tylko po dotyku i powiedzieć, do czego on służy.</w:t>
      </w:r>
    </w:p>
    <w:p w:rsidR="00DE20FE" w:rsidRPr="00D77487" w:rsidRDefault="00DE20FE" w:rsidP="007252EC">
      <w:pPr>
        <w:pStyle w:val="NormalWeb"/>
        <w:shd w:val="clear" w:color="auto" w:fill="FFFFFF"/>
        <w:rPr>
          <w:color w:val="1D2021"/>
          <w:sz w:val="28"/>
          <w:szCs w:val="28"/>
        </w:rPr>
      </w:pPr>
      <w:r w:rsidRPr="00D77487">
        <w:rPr>
          <w:color w:val="1D2021"/>
          <w:sz w:val="28"/>
          <w:szCs w:val="28"/>
          <w:shd w:val="clear" w:color="auto" w:fill="FFFFFF"/>
        </w:rPr>
        <w:t xml:space="preserve"> </w:t>
      </w:r>
      <w:r w:rsidRPr="00D77487">
        <w:rPr>
          <w:rStyle w:val="Strong"/>
          <w:color w:val="1D2021"/>
          <w:sz w:val="28"/>
          <w:szCs w:val="28"/>
        </w:rPr>
        <w:t>Robimy ciasto</w:t>
      </w:r>
      <w:r w:rsidRPr="00D77487">
        <w:rPr>
          <w:rStyle w:val="Strong"/>
          <w:rFonts w:cs="Calibri"/>
          <w:color w:val="1D2021"/>
          <w:sz w:val="28"/>
          <w:szCs w:val="28"/>
        </w:rPr>
        <w:t> </w:t>
      </w:r>
      <w:r w:rsidRPr="00D77487">
        <w:rPr>
          <w:rStyle w:val="Strong"/>
          <w:color w:val="1D2021"/>
          <w:sz w:val="28"/>
          <w:szCs w:val="28"/>
        </w:rPr>
        <w:t xml:space="preserve">– </w:t>
      </w:r>
      <w:r w:rsidRPr="00D77487">
        <w:rPr>
          <w:rFonts w:cs="Calibri"/>
          <w:color w:val="1D2021"/>
          <w:sz w:val="28"/>
          <w:szCs w:val="28"/>
        </w:rPr>
        <w:br/>
      </w:r>
      <w:r w:rsidRPr="00D77487">
        <w:rPr>
          <w:color w:val="1D2021"/>
          <w:sz w:val="28"/>
          <w:szCs w:val="28"/>
        </w:rPr>
        <w:t>Dzieci uwielbiają zabawy w kuchni. Pozwól dziecku, by pomogło Ci przygotować ciasto. Będziecie potrzebować: 1 szklankę soli, 4 szklanki mąki,                  1 szklankę ciepłej wody. W misce wymieszajcie sól z mąka i dodajcie wodę. Ugniataj ciasto, aż będzie miękkie. Zachęć dziecko do ugniatania ciasta i tworzenia różnych kształtów.</w:t>
      </w:r>
      <w:r w:rsidRPr="00D77487">
        <w:rPr>
          <w:color w:val="1D2021"/>
          <w:sz w:val="28"/>
          <w:szCs w:val="28"/>
        </w:rPr>
        <w:br/>
        <w:t>Taka zabawa rozwija precyzyjne zdolności motoryczne. Po zakończonej zabawie, ciasto włóż do szczelnie zamykanego pojemnika.</w:t>
      </w:r>
    </w:p>
    <w:p w:rsidR="00DE20FE" w:rsidRPr="00D77487" w:rsidRDefault="00DE20FE" w:rsidP="00D77487">
      <w:pPr>
        <w:shd w:val="clear" w:color="auto" w:fill="FEFEFE"/>
        <w:spacing w:before="100" w:beforeAutospacing="1" w:after="100" w:afterAutospacing="1" w:line="240" w:lineRule="auto"/>
        <w:rPr>
          <w:rFonts w:ascii="Times New Roman" w:hAnsi="Times New Roman" w:cs="Times New Roman"/>
          <w:color w:val="0A0A0A"/>
          <w:sz w:val="28"/>
          <w:szCs w:val="28"/>
          <w:lang w:eastAsia="pl-PL"/>
        </w:rPr>
      </w:pPr>
      <w:r w:rsidRPr="00D77487">
        <w:rPr>
          <w:rFonts w:ascii="Times New Roman" w:hAnsi="Times New Roman" w:cs="Times New Roman"/>
          <w:b/>
          <w:bCs/>
          <w:color w:val="0A0A0A"/>
          <w:sz w:val="28"/>
          <w:szCs w:val="28"/>
          <w:lang w:eastAsia="pl-PL"/>
        </w:rPr>
        <w:t xml:space="preserve"> Układanie figur, kształtów, szeregów</w:t>
      </w:r>
    </w:p>
    <w:p w:rsidR="00DE20FE" w:rsidRPr="00D77487" w:rsidRDefault="00DE20FE" w:rsidP="00D77487">
      <w:pPr>
        <w:numPr>
          <w:ilvl w:val="0"/>
          <w:numId w:val="1"/>
        </w:numPr>
        <w:shd w:val="clear" w:color="auto" w:fill="FEFEFE"/>
        <w:spacing w:after="0" w:line="240" w:lineRule="auto"/>
        <w:rPr>
          <w:rFonts w:ascii="Times New Roman" w:hAnsi="Times New Roman" w:cs="Times New Roman"/>
          <w:color w:val="0A0A0A"/>
          <w:sz w:val="28"/>
          <w:szCs w:val="28"/>
          <w:lang w:eastAsia="pl-PL"/>
        </w:rPr>
      </w:pPr>
      <w:r w:rsidRPr="00D77487">
        <w:rPr>
          <w:rFonts w:ascii="Times New Roman" w:hAnsi="Times New Roman" w:cs="Times New Roman"/>
          <w:color w:val="0A0A0A"/>
          <w:sz w:val="28"/>
          <w:szCs w:val="28"/>
          <w:lang w:eastAsia="pl-PL"/>
        </w:rPr>
        <w:t>układanie wg wzoru (musimy przygotować wcześniej dwa komplety kolorowych figur np., wyciętych z kartonu). Układamy przed dzieckiem wzór ze „swojego” kompletu, np. czerwony trójkąt - żółte koło - niebieski kwadrat – czerwony kwadrat itd., następnie dziecko musi ułożyć taki sam wzór jak nasz;</w:t>
      </w:r>
    </w:p>
    <w:p w:rsidR="00DE20FE" w:rsidRPr="00D77487" w:rsidRDefault="00DE20FE" w:rsidP="00D77487">
      <w:pPr>
        <w:numPr>
          <w:ilvl w:val="0"/>
          <w:numId w:val="1"/>
        </w:numPr>
        <w:shd w:val="clear" w:color="auto" w:fill="FEFEFE"/>
        <w:spacing w:after="0" w:line="240" w:lineRule="auto"/>
        <w:rPr>
          <w:rFonts w:ascii="Times New Roman" w:hAnsi="Times New Roman" w:cs="Times New Roman"/>
          <w:color w:val="0A0A0A"/>
          <w:sz w:val="28"/>
          <w:szCs w:val="28"/>
          <w:lang w:eastAsia="pl-PL"/>
        </w:rPr>
      </w:pPr>
      <w:r w:rsidRPr="00D77487">
        <w:rPr>
          <w:rFonts w:ascii="Times New Roman" w:hAnsi="Times New Roman" w:cs="Times New Roman"/>
          <w:color w:val="0A0A0A"/>
          <w:sz w:val="28"/>
          <w:szCs w:val="28"/>
          <w:lang w:eastAsia="pl-PL"/>
        </w:rPr>
        <w:t>układanie z pamięci (układamy wzór, prezentujemy go dziecku przez pewien czas, np. 20 sekund i prosimy, aby uważnie się przyjrzało i postarało zapamiętać. Następnie składamy wzór, a dziecko odtwarza go z pamięci (wykorzystując do tego figury ze swojego kompletu).</w:t>
      </w:r>
    </w:p>
    <w:p w:rsidR="00DE20FE" w:rsidRPr="00D77487" w:rsidRDefault="00DE20FE" w:rsidP="00D77487">
      <w:pPr>
        <w:shd w:val="clear" w:color="auto" w:fill="FEFEFE"/>
        <w:spacing w:before="100" w:beforeAutospacing="1" w:after="100" w:afterAutospacing="1" w:line="240" w:lineRule="auto"/>
        <w:rPr>
          <w:rFonts w:ascii="Times New Roman" w:hAnsi="Times New Roman" w:cs="Times New Roman"/>
          <w:color w:val="0A0A0A"/>
          <w:sz w:val="28"/>
          <w:szCs w:val="28"/>
          <w:lang w:eastAsia="pl-PL"/>
        </w:rPr>
      </w:pPr>
      <w:r w:rsidRPr="00D77487">
        <w:rPr>
          <w:rFonts w:ascii="Times New Roman" w:hAnsi="Times New Roman" w:cs="Times New Roman"/>
          <w:b/>
          <w:bCs/>
          <w:color w:val="0A0A0A"/>
          <w:sz w:val="28"/>
          <w:szCs w:val="28"/>
          <w:lang w:eastAsia="pl-PL"/>
        </w:rPr>
        <w:t xml:space="preserve"> Składanie pociętych obrazków</w:t>
      </w:r>
    </w:p>
    <w:p w:rsidR="00DE20FE" w:rsidRPr="00D77487" w:rsidRDefault="00DE20FE" w:rsidP="00D77487">
      <w:pPr>
        <w:numPr>
          <w:ilvl w:val="0"/>
          <w:numId w:val="2"/>
        </w:numPr>
        <w:shd w:val="clear" w:color="auto" w:fill="FEFEFE"/>
        <w:spacing w:after="0" w:line="240" w:lineRule="auto"/>
        <w:rPr>
          <w:rFonts w:ascii="Times New Roman" w:hAnsi="Times New Roman" w:cs="Times New Roman"/>
          <w:color w:val="0A0A0A"/>
          <w:sz w:val="28"/>
          <w:szCs w:val="28"/>
          <w:lang w:eastAsia="pl-PL"/>
        </w:rPr>
      </w:pPr>
      <w:r w:rsidRPr="00D77487">
        <w:rPr>
          <w:rFonts w:ascii="Times New Roman" w:hAnsi="Times New Roman" w:cs="Times New Roman"/>
          <w:color w:val="0A0A0A"/>
          <w:sz w:val="28"/>
          <w:szCs w:val="28"/>
          <w:lang w:eastAsia="pl-PL"/>
        </w:rPr>
        <w:t>wg wzoru (np. przecięte na kilka części dwie identyczne kartki pocztowe – rodzic układa swoją jako wzór, a następnie to samo robi dziecko)</w:t>
      </w:r>
    </w:p>
    <w:p w:rsidR="00DE20FE" w:rsidRPr="00D77487" w:rsidRDefault="00DE20FE" w:rsidP="00D77487">
      <w:pPr>
        <w:numPr>
          <w:ilvl w:val="0"/>
          <w:numId w:val="2"/>
        </w:numPr>
        <w:shd w:val="clear" w:color="auto" w:fill="FEFEFE"/>
        <w:spacing w:after="0" w:line="240" w:lineRule="auto"/>
        <w:rPr>
          <w:rFonts w:ascii="Times New Roman" w:hAnsi="Times New Roman" w:cs="Times New Roman"/>
          <w:color w:val="0A0A0A"/>
          <w:sz w:val="28"/>
          <w:szCs w:val="28"/>
          <w:lang w:eastAsia="pl-PL"/>
        </w:rPr>
      </w:pPr>
      <w:r w:rsidRPr="00D77487">
        <w:rPr>
          <w:rFonts w:ascii="Times New Roman" w:hAnsi="Times New Roman" w:cs="Times New Roman"/>
          <w:color w:val="0A0A0A"/>
          <w:sz w:val="28"/>
          <w:szCs w:val="28"/>
          <w:lang w:eastAsia="pl-PL"/>
        </w:rPr>
        <w:t>bez wzoru (można tu wykorzystać różne obrazki, pocztówki, zdjęcia – pocięte na kawałki)</w:t>
      </w:r>
      <w:r w:rsidRPr="00D77487">
        <w:rPr>
          <w:rFonts w:ascii="Segoe UI" w:hAnsi="Segoe UI" w:cs="Segoe UI"/>
          <w:color w:val="0A0A0A"/>
          <w:sz w:val="28"/>
          <w:szCs w:val="28"/>
          <w:lang w:eastAsia="pl-PL"/>
        </w:rPr>
        <w:t> </w:t>
      </w:r>
    </w:p>
    <w:p w:rsidR="00DE20FE" w:rsidRDefault="00DE20FE" w:rsidP="00D77487">
      <w:pPr>
        <w:shd w:val="clear" w:color="auto" w:fill="FEFEFE"/>
        <w:spacing w:before="100" w:beforeAutospacing="1" w:after="100" w:afterAutospacing="1" w:line="240" w:lineRule="auto"/>
        <w:rPr>
          <w:rFonts w:ascii="Segoe UI" w:hAnsi="Segoe UI" w:cs="Segoe UI"/>
          <w:color w:val="0A0A0A"/>
          <w:sz w:val="28"/>
          <w:szCs w:val="28"/>
          <w:lang w:eastAsia="pl-PL"/>
        </w:rPr>
      </w:pPr>
      <w:r w:rsidRPr="00D77487">
        <w:rPr>
          <w:rFonts w:ascii="Times New Roman" w:hAnsi="Times New Roman" w:cs="Times New Roman"/>
          <w:b/>
          <w:bCs/>
          <w:color w:val="0A0A0A"/>
          <w:sz w:val="28"/>
          <w:szCs w:val="28"/>
          <w:lang w:eastAsia="pl-PL"/>
        </w:rPr>
        <w:t>3. Uzupełnianie braków na obrazkach</w:t>
      </w:r>
      <w:r w:rsidRPr="00D77487">
        <w:rPr>
          <w:rFonts w:ascii="Times New Roman" w:hAnsi="Times New Roman" w:cs="Times New Roman"/>
          <w:color w:val="0A0A0A"/>
          <w:sz w:val="28"/>
          <w:szCs w:val="28"/>
          <w:lang w:eastAsia="pl-PL"/>
        </w:rPr>
        <w:br/>
        <w:t>można w tym celu wykorzystać gotowe obrazki dostępne w Internecie, na których brakuje pewnych części – zadaniem dziecka jest rozpoznanie i nazwanie brakujących części/przedmiotów (np. brak nosa w rysunku twarzy).</w:t>
      </w:r>
      <w:r w:rsidRPr="00D77487">
        <w:rPr>
          <w:rFonts w:ascii="Segoe UI" w:hAnsi="Segoe UI" w:cs="Segoe UI"/>
          <w:color w:val="0A0A0A"/>
          <w:sz w:val="28"/>
          <w:szCs w:val="28"/>
          <w:lang w:eastAsia="pl-PL"/>
        </w:rPr>
        <w:t> </w:t>
      </w:r>
    </w:p>
    <w:p w:rsidR="00DE20FE" w:rsidRDefault="00DE20FE" w:rsidP="00D77487">
      <w:pPr>
        <w:shd w:val="clear" w:color="auto" w:fill="FEFEFE"/>
        <w:spacing w:before="100" w:beforeAutospacing="1" w:after="100" w:afterAutospacing="1" w:line="240" w:lineRule="auto"/>
        <w:rPr>
          <w:rFonts w:ascii="Segoe UI" w:hAnsi="Segoe UI" w:cs="Segoe UI"/>
          <w:color w:val="0A0A0A"/>
          <w:sz w:val="28"/>
          <w:szCs w:val="28"/>
          <w:lang w:eastAsia="pl-PL"/>
        </w:rPr>
      </w:pPr>
      <w:r>
        <w:rPr>
          <w:rFonts w:ascii="Segoe UI" w:hAnsi="Segoe UI" w:cs="Segoe UI"/>
          <w:color w:val="0A0A0A"/>
          <w:sz w:val="28"/>
          <w:szCs w:val="28"/>
          <w:lang w:eastAsia="pl-PL"/>
        </w:rPr>
        <w:t>Pamiętamy o codziennym czytaniu.</w:t>
      </w:r>
    </w:p>
    <w:p w:rsidR="00DE20FE" w:rsidRPr="00D77487" w:rsidRDefault="00DE20FE" w:rsidP="00D77487">
      <w:pPr>
        <w:shd w:val="clear" w:color="auto" w:fill="FEFEFE"/>
        <w:spacing w:before="100" w:beforeAutospacing="1" w:after="100" w:afterAutospacing="1" w:line="240" w:lineRule="auto"/>
        <w:rPr>
          <w:rFonts w:ascii="Times New Roman" w:hAnsi="Times New Roman" w:cs="Times New Roman"/>
          <w:color w:val="0A0A0A"/>
          <w:sz w:val="28"/>
          <w:szCs w:val="28"/>
          <w:lang w:eastAsia="pl-PL"/>
        </w:rPr>
      </w:pPr>
      <w:r>
        <w:rPr>
          <w:rFonts w:ascii="Segoe UI" w:hAnsi="Segoe UI" w:cs="Segoe UI"/>
          <w:color w:val="0A0A0A"/>
          <w:sz w:val="28"/>
          <w:szCs w:val="28"/>
          <w:lang w:eastAsia="pl-PL"/>
        </w:rPr>
        <w:t xml:space="preserve">                                        Bernadeta Aszklar</w:t>
      </w:r>
    </w:p>
    <w:p w:rsidR="00DE20FE" w:rsidRPr="00D77487" w:rsidRDefault="00DE20FE" w:rsidP="007252EC">
      <w:pPr>
        <w:pStyle w:val="NormalWeb"/>
        <w:shd w:val="clear" w:color="auto" w:fill="FFFFFF"/>
        <w:rPr>
          <w:rFonts w:cs="Calibri"/>
          <w:color w:val="1D2021"/>
          <w:sz w:val="28"/>
          <w:szCs w:val="28"/>
        </w:rPr>
      </w:pPr>
    </w:p>
    <w:p w:rsidR="00DE20FE" w:rsidRPr="00D77487" w:rsidRDefault="00DE20FE">
      <w:pPr>
        <w:rPr>
          <w:rFonts w:ascii="Times New Roman" w:hAnsi="Times New Roman" w:cs="Times New Roman"/>
          <w:sz w:val="28"/>
          <w:szCs w:val="28"/>
        </w:rPr>
      </w:pPr>
      <w:r w:rsidRPr="00D77487">
        <w:rPr>
          <w:rFonts w:ascii="Times New Roman" w:hAnsi="Times New Roman" w:cs="Times New Roman"/>
          <w:color w:val="343434"/>
          <w:spacing w:val="2"/>
          <w:sz w:val="28"/>
          <w:szCs w:val="28"/>
        </w:rPr>
        <w:br/>
      </w:r>
      <w:r w:rsidRPr="00D77487">
        <w:rPr>
          <w:rFonts w:ascii="Times New Roman" w:hAnsi="Times New Roman" w:cs="Times New Roman"/>
          <w:color w:val="343434"/>
          <w:spacing w:val="2"/>
          <w:sz w:val="28"/>
          <w:szCs w:val="28"/>
        </w:rPr>
        <w:br/>
      </w:r>
    </w:p>
    <w:sectPr w:rsidR="00DE20FE" w:rsidRPr="00D77487" w:rsidSect="00A52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0521"/>
    <w:multiLevelType w:val="multilevel"/>
    <w:tmpl w:val="E814073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5CDF2E48"/>
    <w:multiLevelType w:val="multilevel"/>
    <w:tmpl w:val="77A80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4F0"/>
    <w:rsid w:val="00042F22"/>
    <w:rsid w:val="002F1AAD"/>
    <w:rsid w:val="00397CBF"/>
    <w:rsid w:val="004B2687"/>
    <w:rsid w:val="005B2405"/>
    <w:rsid w:val="005F7F4D"/>
    <w:rsid w:val="00715A0E"/>
    <w:rsid w:val="007252EC"/>
    <w:rsid w:val="008D2DA6"/>
    <w:rsid w:val="00906443"/>
    <w:rsid w:val="00A527DB"/>
    <w:rsid w:val="00AB429B"/>
    <w:rsid w:val="00AE14F0"/>
    <w:rsid w:val="00BD7527"/>
    <w:rsid w:val="00C5459D"/>
    <w:rsid w:val="00D77487"/>
    <w:rsid w:val="00DC4F8C"/>
    <w:rsid w:val="00DE20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D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252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99"/>
    <w:qFormat/>
    <w:rsid w:val="007252EC"/>
    <w:rPr>
      <w:b/>
      <w:bCs/>
    </w:rPr>
  </w:style>
</w:styles>
</file>

<file path=word/webSettings.xml><?xml version="1.0" encoding="utf-8"?>
<w:webSettings xmlns:r="http://schemas.openxmlformats.org/officeDocument/2006/relationships" xmlns:w="http://schemas.openxmlformats.org/wordprocessingml/2006/main">
  <w:divs>
    <w:div w:id="212626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513</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Ćwiczenia warg:</dc:title>
  <dc:subject/>
  <dc:creator>Asus</dc:creator>
  <cp:keywords/>
  <dc:description/>
  <cp:lastModifiedBy>piotr</cp:lastModifiedBy>
  <cp:revision>2</cp:revision>
  <dcterms:created xsi:type="dcterms:W3CDTF">2020-03-30T17:02:00Z</dcterms:created>
  <dcterms:modified xsi:type="dcterms:W3CDTF">2020-03-30T17:02:00Z</dcterms:modified>
</cp:coreProperties>
</file>